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1EC23" w14:textId="230E137F" w:rsidR="00AB0A8A" w:rsidRPr="00A330EB" w:rsidRDefault="00AB0A8A" w:rsidP="00087CB9">
      <w:pPr>
        <w:spacing w:before="0" w:line="240" w:lineRule="auto"/>
        <w:contextualSpacing/>
        <w:jc w:val="left"/>
        <w:rPr>
          <w:rFonts w:ascii="Tahoma" w:hAnsi="Tahoma" w:cs="Tahoma"/>
        </w:rPr>
      </w:pPr>
    </w:p>
    <w:p w14:paraId="1633559F" w14:textId="493D16F4" w:rsidR="0007092D" w:rsidRPr="00A330EB" w:rsidRDefault="0007092D" w:rsidP="00087CB9">
      <w:pPr>
        <w:tabs>
          <w:tab w:val="left" w:pos="2518"/>
        </w:tabs>
        <w:spacing w:before="0"/>
        <w:ind w:left="3060" w:right="0" w:hanging="3060"/>
        <w:contextualSpacing/>
        <w:jc w:val="left"/>
        <w:rPr>
          <w:rFonts w:ascii="Tahoma" w:hAnsi="Tahoma" w:cs="Tahoma"/>
        </w:rPr>
      </w:pPr>
      <w:r w:rsidRPr="00A330EB">
        <w:rPr>
          <w:rFonts w:ascii="Tahoma" w:hAnsi="Tahoma" w:cs="Tahoma"/>
          <w:b/>
          <w:bCs/>
        </w:rPr>
        <w:t>Created by:</w:t>
      </w:r>
      <w:r w:rsidRPr="00A330EB">
        <w:rPr>
          <w:rFonts w:ascii="Tahoma" w:hAnsi="Tahoma" w:cs="Tahoma"/>
        </w:rPr>
        <w:tab/>
      </w:r>
      <w:r w:rsidR="00A330EB" w:rsidRPr="00A330EB">
        <w:rPr>
          <w:rFonts w:ascii="Tahoma" w:hAnsi="Tahoma" w:cs="Tahoma"/>
        </w:rPr>
        <w:tab/>
      </w:r>
      <w:r w:rsidR="00A638B9" w:rsidRPr="00A330EB">
        <w:rPr>
          <w:rFonts w:ascii="Tahoma" w:hAnsi="Tahoma" w:cs="Tahoma"/>
        </w:rPr>
        <w:t>Director of I</w:t>
      </w:r>
      <w:r w:rsidR="002C39B6">
        <w:rPr>
          <w:rFonts w:ascii="Tahoma" w:hAnsi="Tahoma" w:cs="Tahoma"/>
        </w:rPr>
        <w:t>C</w:t>
      </w:r>
      <w:r w:rsidR="00A638B9" w:rsidRPr="00A330EB">
        <w:rPr>
          <w:rFonts w:ascii="Tahoma" w:hAnsi="Tahoma" w:cs="Tahoma"/>
        </w:rPr>
        <w:t>T &amp; Data Protection Officer “DPO”)</w:t>
      </w:r>
    </w:p>
    <w:p w14:paraId="4A687DAB" w14:textId="6388DABC" w:rsidR="0007092D" w:rsidRPr="00A330EB" w:rsidRDefault="0007092D" w:rsidP="00087CB9">
      <w:pPr>
        <w:tabs>
          <w:tab w:val="left" w:pos="2518"/>
        </w:tabs>
        <w:spacing w:before="0"/>
        <w:ind w:left="3060" w:right="0" w:hanging="3060"/>
        <w:contextualSpacing/>
        <w:jc w:val="left"/>
        <w:rPr>
          <w:rFonts w:ascii="Tahoma" w:hAnsi="Tahoma" w:cs="Tahoma"/>
        </w:rPr>
      </w:pPr>
      <w:r w:rsidRPr="00A330EB">
        <w:rPr>
          <w:rFonts w:ascii="Tahoma" w:hAnsi="Tahoma" w:cs="Tahoma"/>
          <w:b/>
          <w:bCs/>
        </w:rPr>
        <w:t>Approved by:</w:t>
      </w:r>
      <w:r w:rsidRPr="00A330EB">
        <w:rPr>
          <w:rFonts w:ascii="Tahoma" w:hAnsi="Tahoma" w:cs="Tahoma"/>
          <w:b/>
          <w:bCs/>
        </w:rPr>
        <w:tab/>
      </w:r>
      <w:r w:rsidR="00A330EB" w:rsidRPr="00A330EB">
        <w:rPr>
          <w:rFonts w:ascii="Tahoma" w:hAnsi="Tahoma" w:cs="Tahoma"/>
          <w:b/>
          <w:bCs/>
        </w:rPr>
        <w:tab/>
      </w:r>
      <w:r w:rsidR="005E117C" w:rsidRPr="004F542F">
        <w:rPr>
          <w:rFonts w:ascii="Tahoma" w:hAnsi="Tahoma" w:cs="Tahoma"/>
        </w:rPr>
        <w:t>Audit Committee</w:t>
      </w:r>
      <w:r w:rsidR="005E117C" w:rsidRPr="00A330EB">
        <w:rPr>
          <w:rFonts w:ascii="Tahoma" w:hAnsi="Tahoma" w:cs="Tahoma"/>
          <w:b/>
          <w:bCs/>
        </w:rPr>
        <w:t xml:space="preserve"> </w:t>
      </w:r>
    </w:p>
    <w:p w14:paraId="25A9D8D9" w14:textId="59E3D5DD" w:rsidR="0007092D" w:rsidRPr="00A330EB" w:rsidRDefault="0007092D" w:rsidP="00087CB9">
      <w:pPr>
        <w:tabs>
          <w:tab w:val="left" w:pos="2518"/>
        </w:tabs>
        <w:spacing w:before="0"/>
        <w:ind w:left="3060" w:right="0" w:hanging="3060"/>
        <w:contextualSpacing/>
        <w:jc w:val="left"/>
        <w:rPr>
          <w:rFonts w:ascii="Tahoma" w:hAnsi="Tahoma" w:cs="Tahoma"/>
        </w:rPr>
      </w:pPr>
      <w:r w:rsidRPr="00A330EB">
        <w:rPr>
          <w:rFonts w:ascii="Tahoma" w:hAnsi="Tahoma" w:cs="Tahoma"/>
          <w:b/>
          <w:bCs/>
        </w:rPr>
        <w:t>Date approved:</w:t>
      </w:r>
      <w:r w:rsidRPr="00A330EB">
        <w:rPr>
          <w:rFonts w:ascii="Tahoma" w:hAnsi="Tahoma" w:cs="Tahoma"/>
          <w:b/>
          <w:bCs/>
        </w:rPr>
        <w:tab/>
      </w:r>
      <w:r w:rsidR="00A330EB" w:rsidRPr="00A330EB">
        <w:rPr>
          <w:rFonts w:ascii="Tahoma" w:hAnsi="Tahoma" w:cs="Tahoma"/>
          <w:b/>
          <w:bCs/>
        </w:rPr>
        <w:tab/>
      </w:r>
      <w:r w:rsidR="005E117C" w:rsidRPr="004F542F">
        <w:rPr>
          <w:rFonts w:ascii="Tahoma" w:hAnsi="Tahoma" w:cs="Tahoma"/>
        </w:rPr>
        <w:t>June 2024</w:t>
      </w:r>
    </w:p>
    <w:p w14:paraId="7FF0BA7F" w14:textId="6D097D91" w:rsidR="0007092D" w:rsidRPr="00A330EB" w:rsidRDefault="0007092D" w:rsidP="00087CB9">
      <w:pPr>
        <w:tabs>
          <w:tab w:val="left" w:pos="2518"/>
        </w:tabs>
        <w:spacing w:before="0" w:line="240" w:lineRule="auto"/>
        <w:ind w:left="3060" w:right="0" w:hanging="3060"/>
        <w:contextualSpacing/>
        <w:jc w:val="left"/>
        <w:rPr>
          <w:rFonts w:ascii="Tahoma" w:hAnsi="Tahoma" w:cs="Tahoma"/>
        </w:rPr>
      </w:pPr>
      <w:r w:rsidRPr="00A330EB">
        <w:rPr>
          <w:rFonts w:ascii="Tahoma" w:hAnsi="Tahoma" w:cs="Tahoma"/>
          <w:b/>
          <w:bCs/>
        </w:rPr>
        <w:t>Policy review date:</w:t>
      </w:r>
      <w:r w:rsidRPr="00A330EB">
        <w:rPr>
          <w:rFonts w:ascii="Tahoma" w:hAnsi="Tahoma" w:cs="Tahoma"/>
          <w:b/>
          <w:bCs/>
        </w:rPr>
        <w:tab/>
      </w:r>
      <w:r w:rsidR="00A330EB" w:rsidRPr="00A330EB">
        <w:rPr>
          <w:rFonts w:ascii="Tahoma" w:hAnsi="Tahoma" w:cs="Tahoma"/>
          <w:b/>
          <w:bCs/>
        </w:rPr>
        <w:tab/>
      </w:r>
      <w:r w:rsidR="004F542F">
        <w:rPr>
          <w:rFonts w:ascii="Tahoma" w:hAnsi="Tahoma" w:cs="Tahoma"/>
        </w:rPr>
        <w:t>May 2026</w:t>
      </w:r>
    </w:p>
    <w:p w14:paraId="5D68E5A8" w14:textId="2BF3A5F0" w:rsidR="002B139C" w:rsidRPr="00A330EB" w:rsidRDefault="006E2F1B" w:rsidP="00087CB9">
      <w:pPr>
        <w:spacing w:before="0" w:line="240" w:lineRule="auto"/>
        <w:ind w:left="0" w:right="0" w:firstLine="0"/>
        <w:contextualSpacing/>
        <w:jc w:val="left"/>
        <w:rPr>
          <w:rFonts w:ascii="Tahoma" w:hAnsi="Tahoma" w:cs="Tahoma"/>
        </w:rPr>
      </w:pPr>
      <w:r w:rsidRPr="00A330EB">
        <w:rPr>
          <w:rFonts w:ascii="Tahoma" w:hAnsi="Tahoma" w:cs="Tahoma"/>
        </w:rPr>
        <w:tab/>
      </w:r>
      <w:r w:rsidRPr="00A330EB">
        <w:rPr>
          <w:rFonts w:ascii="Tahoma" w:hAnsi="Tahoma" w:cs="Tahoma"/>
        </w:rPr>
        <w:tab/>
      </w:r>
    </w:p>
    <w:p w14:paraId="3746FCA6" w14:textId="4376C27C" w:rsidR="0007092D" w:rsidRPr="00A330EB" w:rsidRDefault="0007092D" w:rsidP="00087CB9">
      <w:pPr>
        <w:tabs>
          <w:tab w:val="left" w:pos="3060"/>
        </w:tabs>
        <w:spacing w:before="0"/>
        <w:ind w:left="0" w:right="0" w:firstLine="0"/>
        <w:contextualSpacing/>
        <w:jc w:val="left"/>
        <w:rPr>
          <w:rFonts w:ascii="Tahoma" w:hAnsi="Tahoma" w:cs="Tahoma"/>
          <w:b/>
          <w:bCs/>
        </w:rPr>
      </w:pPr>
      <w:r w:rsidRPr="00A330EB">
        <w:rPr>
          <w:rFonts w:ascii="Tahoma" w:hAnsi="Tahoma" w:cs="Tahoma"/>
          <w:b/>
          <w:bCs/>
        </w:rPr>
        <w:t>Document Name:</w:t>
      </w:r>
      <w:r w:rsidRPr="00A330EB">
        <w:rPr>
          <w:rFonts w:ascii="Tahoma" w:hAnsi="Tahoma" w:cs="Tahoma"/>
          <w:b/>
          <w:bCs/>
        </w:rPr>
        <w:tab/>
      </w:r>
      <w:r w:rsidR="005E117C" w:rsidRPr="00A330EB">
        <w:rPr>
          <w:rFonts w:ascii="Tahoma" w:hAnsi="Tahoma" w:cs="Tahoma"/>
          <w:b/>
          <w:bCs/>
        </w:rPr>
        <w:t>Data Breach Policy</w:t>
      </w:r>
    </w:p>
    <w:p w14:paraId="39573450" w14:textId="52F1982C" w:rsidR="0007092D" w:rsidRPr="00A330EB" w:rsidRDefault="0007092D" w:rsidP="00087CB9">
      <w:pPr>
        <w:tabs>
          <w:tab w:val="left" w:pos="3060"/>
        </w:tabs>
        <w:spacing w:before="0"/>
        <w:ind w:left="0" w:right="0" w:firstLine="0"/>
        <w:contextualSpacing/>
        <w:jc w:val="left"/>
        <w:rPr>
          <w:rFonts w:ascii="Tahoma" w:hAnsi="Tahoma" w:cs="Tahoma"/>
          <w:color w:val="FF0000"/>
        </w:rPr>
      </w:pPr>
      <w:r w:rsidRPr="00A330EB">
        <w:rPr>
          <w:rFonts w:ascii="Tahoma" w:hAnsi="Tahoma" w:cs="Tahoma"/>
          <w:b/>
          <w:bCs/>
        </w:rPr>
        <w:t>Document Ref:</w:t>
      </w:r>
      <w:r w:rsidRPr="00A330EB">
        <w:rPr>
          <w:rFonts w:ascii="Tahoma" w:hAnsi="Tahoma" w:cs="Tahoma"/>
          <w:b/>
          <w:bCs/>
        </w:rPr>
        <w:tab/>
      </w:r>
      <w:r w:rsidR="002C39B6" w:rsidRPr="002C39B6">
        <w:rPr>
          <w:rFonts w:ascii="Tahoma" w:hAnsi="Tahoma" w:cs="Tahoma"/>
        </w:rPr>
        <w:t>DP1.</w:t>
      </w:r>
      <w:r w:rsidR="006968F2">
        <w:rPr>
          <w:rFonts w:ascii="Tahoma" w:hAnsi="Tahoma" w:cs="Tahoma"/>
        </w:rPr>
        <w:t>0</w:t>
      </w:r>
      <w:r w:rsidR="002C39B6" w:rsidRPr="002C39B6">
        <w:rPr>
          <w:rFonts w:ascii="Tahoma" w:hAnsi="Tahoma" w:cs="Tahoma"/>
        </w:rPr>
        <w:t>6</w:t>
      </w:r>
    </w:p>
    <w:p w14:paraId="617EA9E4" w14:textId="7BFC2A2F" w:rsidR="0007092D" w:rsidRPr="00A330EB" w:rsidRDefault="0007092D" w:rsidP="00087CB9">
      <w:pPr>
        <w:tabs>
          <w:tab w:val="left" w:pos="3060"/>
        </w:tabs>
        <w:spacing w:before="0"/>
        <w:ind w:left="0" w:right="0" w:firstLine="0"/>
        <w:contextualSpacing/>
        <w:jc w:val="left"/>
        <w:rPr>
          <w:rFonts w:ascii="Tahoma" w:hAnsi="Tahoma" w:cs="Tahoma"/>
        </w:rPr>
      </w:pPr>
      <w:r w:rsidRPr="00A330EB">
        <w:rPr>
          <w:rFonts w:ascii="Tahoma" w:hAnsi="Tahoma" w:cs="Tahoma"/>
          <w:b/>
          <w:bCs/>
        </w:rPr>
        <w:t>Pre-approval at:</w:t>
      </w:r>
      <w:r w:rsidRPr="00A330EB">
        <w:rPr>
          <w:rFonts w:ascii="Tahoma" w:hAnsi="Tahoma" w:cs="Tahoma"/>
          <w:b/>
          <w:bCs/>
        </w:rPr>
        <w:tab/>
      </w:r>
      <w:r w:rsidRPr="00A330EB">
        <w:rPr>
          <w:rFonts w:ascii="Tahoma" w:hAnsi="Tahoma" w:cs="Tahoma"/>
        </w:rPr>
        <w:t xml:space="preserve">EMT </w:t>
      </w:r>
    </w:p>
    <w:p w14:paraId="53487EF2" w14:textId="13EB3FCB" w:rsidR="0007092D" w:rsidRPr="00A330EB" w:rsidRDefault="0007092D" w:rsidP="00087CB9">
      <w:pPr>
        <w:tabs>
          <w:tab w:val="left" w:pos="3060"/>
        </w:tabs>
        <w:spacing w:before="0"/>
        <w:ind w:left="0" w:right="0" w:firstLine="0"/>
        <w:contextualSpacing/>
        <w:jc w:val="left"/>
        <w:rPr>
          <w:rFonts w:ascii="Tahoma" w:hAnsi="Tahoma" w:cs="Tahoma"/>
        </w:rPr>
      </w:pPr>
      <w:r w:rsidRPr="00A330EB">
        <w:rPr>
          <w:rFonts w:ascii="Tahoma" w:hAnsi="Tahoma" w:cs="Tahoma"/>
          <w:b/>
          <w:bCs/>
        </w:rPr>
        <w:t>Type of Doc:</w:t>
      </w:r>
      <w:r w:rsidRPr="00A330EB">
        <w:rPr>
          <w:rFonts w:ascii="Tahoma" w:hAnsi="Tahoma" w:cs="Tahoma"/>
          <w:b/>
          <w:bCs/>
        </w:rPr>
        <w:tab/>
      </w:r>
      <w:r w:rsidRPr="00A330EB">
        <w:rPr>
          <w:rFonts w:ascii="Tahoma" w:hAnsi="Tahoma" w:cs="Tahoma"/>
        </w:rPr>
        <w:t>Policy</w:t>
      </w:r>
    </w:p>
    <w:p w14:paraId="1F3AF211" w14:textId="42FB05D2" w:rsidR="0007092D" w:rsidRPr="00A330EB" w:rsidRDefault="0007092D" w:rsidP="00087CB9">
      <w:pPr>
        <w:tabs>
          <w:tab w:val="left" w:pos="3060"/>
        </w:tabs>
        <w:spacing w:before="0" w:line="240" w:lineRule="auto"/>
        <w:ind w:left="0" w:right="0" w:firstLine="0"/>
        <w:contextualSpacing/>
        <w:jc w:val="left"/>
        <w:rPr>
          <w:rFonts w:ascii="Tahoma" w:hAnsi="Tahoma" w:cs="Tahoma"/>
        </w:rPr>
      </w:pPr>
      <w:r w:rsidRPr="00A330EB">
        <w:rPr>
          <w:rFonts w:ascii="Tahoma" w:hAnsi="Tahoma" w:cs="Tahoma"/>
          <w:b/>
          <w:bCs/>
        </w:rPr>
        <w:t>Publishing Requirement</w:t>
      </w:r>
      <w:r w:rsidRPr="00A330EB">
        <w:rPr>
          <w:rFonts w:ascii="Tahoma" w:hAnsi="Tahoma" w:cs="Tahoma"/>
          <w:b/>
          <w:bCs/>
        </w:rPr>
        <w:tab/>
      </w:r>
      <w:r w:rsidRPr="00A330EB">
        <w:rPr>
          <w:rFonts w:ascii="Tahoma" w:hAnsi="Tahoma" w:cs="Tahoma"/>
        </w:rPr>
        <w:t xml:space="preserve">Staff Sharepoint/Student Intranet/Webpage </w:t>
      </w:r>
    </w:p>
    <w:p w14:paraId="181621BF" w14:textId="77777777" w:rsidR="00AD6C59" w:rsidRPr="00A330EB" w:rsidRDefault="00AD6C59" w:rsidP="00087CB9">
      <w:pPr>
        <w:spacing w:before="0" w:line="240" w:lineRule="auto"/>
        <w:contextualSpacing/>
        <w:jc w:val="left"/>
        <w:rPr>
          <w:rFonts w:ascii="Tahoma" w:hAnsi="Tahoma" w:cs="Tahoma"/>
        </w:rPr>
      </w:pPr>
    </w:p>
    <w:p w14:paraId="4E028BEB" w14:textId="77777777" w:rsidR="0007092D" w:rsidRPr="00A330EB" w:rsidRDefault="0007092D" w:rsidP="00087CB9">
      <w:pPr>
        <w:spacing w:before="0" w:line="240" w:lineRule="auto"/>
        <w:contextualSpacing/>
        <w:jc w:val="left"/>
        <w:rPr>
          <w:rFonts w:ascii="Tahoma" w:hAnsi="Tahoma" w:cs="Tahoma"/>
        </w:rPr>
      </w:pPr>
    </w:p>
    <w:p w14:paraId="33848250" w14:textId="77777777" w:rsidR="0007092D" w:rsidRPr="00A330EB" w:rsidRDefault="0007092D" w:rsidP="00087CB9">
      <w:pPr>
        <w:pStyle w:val="ListParagraph"/>
        <w:numPr>
          <w:ilvl w:val="0"/>
          <w:numId w:val="2"/>
        </w:numPr>
        <w:spacing w:before="0" w:line="240" w:lineRule="auto"/>
        <w:ind w:left="576" w:right="0" w:hanging="576"/>
        <w:jc w:val="left"/>
        <w:rPr>
          <w:rFonts w:ascii="Tahoma" w:hAnsi="Tahoma" w:cs="Tahoma"/>
          <w:b/>
          <w:bCs/>
        </w:rPr>
      </w:pPr>
      <w:r w:rsidRPr="00A330EB">
        <w:rPr>
          <w:rFonts w:ascii="Tahoma" w:hAnsi="Tahoma" w:cs="Tahoma"/>
          <w:b/>
        </w:rPr>
        <w:t>Policy Introduction</w:t>
      </w:r>
    </w:p>
    <w:p w14:paraId="14675CE1" w14:textId="65B3BB26" w:rsidR="005E117C" w:rsidRPr="00A330EB" w:rsidRDefault="005E117C" w:rsidP="00087CB9">
      <w:pPr>
        <w:pStyle w:val="ListParagraph"/>
        <w:numPr>
          <w:ilvl w:val="1"/>
          <w:numId w:val="2"/>
        </w:numPr>
        <w:spacing w:before="0" w:line="240" w:lineRule="auto"/>
        <w:ind w:left="576" w:right="0" w:hanging="576"/>
        <w:jc w:val="left"/>
        <w:rPr>
          <w:rFonts w:ascii="Tahoma" w:hAnsi="Tahoma" w:cs="Tahoma"/>
        </w:rPr>
      </w:pPr>
      <w:r w:rsidRPr="00A330EB">
        <w:rPr>
          <w:rFonts w:ascii="Tahoma" w:hAnsi="Tahoma" w:cs="Tahoma"/>
        </w:rPr>
        <w:t>The College’s reputation and future growth are dependent on the way the College manages and protects Personal Data. As an organisation that collects and uses Personal Data, the College takes seriously its obligations to keep that Personal Data secure and to deal with security breaches relating to Personal Data when they arise. The College’s key concern in relation to any breach affecting Personal Data is to contain the breach and take appropriate action to minimise, as far as possible, any adverse impact on any individual affected. The College has therefore implemented this Policy to ensure all College Personnel are aware of what a Personal Data reach is and how they should deal with it if it arises.</w:t>
      </w:r>
    </w:p>
    <w:p w14:paraId="15BA9435" w14:textId="1889489F" w:rsidR="005E117C" w:rsidRPr="00A330EB" w:rsidRDefault="005E117C" w:rsidP="00087CB9">
      <w:pPr>
        <w:pStyle w:val="ListParagraph"/>
        <w:spacing w:before="0" w:line="240" w:lineRule="auto"/>
        <w:ind w:left="503" w:right="0" w:firstLine="0"/>
        <w:jc w:val="left"/>
        <w:rPr>
          <w:rFonts w:ascii="Tahoma" w:hAnsi="Tahoma" w:cs="Tahoma"/>
        </w:rPr>
      </w:pPr>
    </w:p>
    <w:p w14:paraId="5E7F8D1A" w14:textId="60A6D3C8" w:rsidR="0007092D" w:rsidRPr="00A330EB" w:rsidRDefault="00EB3EC4" w:rsidP="00087CB9">
      <w:pPr>
        <w:pStyle w:val="ListParagraph"/>
        <w:numPr>
          <w:ilvl w:val="1"/>
          <w:numId w:val="2"/>
        </w:numPr>
        <w:spacing w:before="0" w:line="240" w:lineRule="auto"/>
        <w:ind w:left="576" w:right="0" w:hanging="576"/>
        <w:jc w:val="left"/>
        <w:rPr>
          <w:rFonts w:ascii="Tahoma" w:hAnsi="Tahoma" w:cs="Tahoma"/>
          <w:b/>
          <w:bCs/>
        </w:rPr>
      </w:pPr>
      <w:r w:rsidRPr="00A330EB">
        <w:rPr>
          <w:rFonts w:ascii="Tahoma" w:hAnsi="Tahoma" w:cs="Tahoma"/>
        </w:rPr>
        <w:t>This Policy explains how the College complies with its obligations to recognise and deal with Personal Data breaches and (where necessary) to notify the ICO and the affected individuals. The College has a corresponding Data Breach Procedure</w:t>
      </w:r>
      <w:r w:rsidR="00EE734D">
        <w:rPr>
          <w:rFonts w:ascii="Tahoma" w:hAnsi="Tahoma" w:cs="Tahoma"/>
        </w:rPr>
        <w:t xml:space="preserve"> (Annex 1)</w:t>
      </w:r>
      <w:r w:rsidRPr="00A330EB">
        <w:rPr>
          <w:rFonts w:ascii="Tahoma" w:hAnsi="Tahoma" w:cs="Tahoma"/>
        </w:rPr>
        <w:t xml:space="preserve"> and Data Breach Register that set out how the College deals with and records Personal Data</w:t>
      </w:r>
      <w:r w:rsidR="00EE734D">
        <w:rPr>
          <w:rFonts w:ascii="Tahoma" w:hAnsi="Tahoma" w:cs="Tahoma"/>
        </w:rPr>
        <w:t xml:space="preserve"> Breaches.</w:t>
      </w:r>
    </w:p>
    <w:p w14:paraId="7CE01659" w14:textId="77777777" w:rsidR="00EB3EC4" w:rsidRPr="00A330EB" w:rsidRDefault="00EB3EC4" w:rsidP="00087CB9">
      <w:pPr>
        <w:spacing w:before="0" w:line="240" w:lineRule="auto"/>
        <w:ind w:left="0" w:right="0" w:firstLine="0"/>
        <w:jc w:val="left"/>
        <w:rPr>
          <w:rFonts w:ascii="Tahoma" w:hAnsi="Tahoma" w:cs="Tahoma"/>
          <w:b/>
          <w:bCs/>
        </w:rPr>
      </w:pPr>
    </w:p>
    <w:p w14:paraId="5E551954" w14:textId="77777777" w:rsidR="0007092D" w:rsidRPr="00A330EB" w:rsidRDefault="0007092D" w:rsidP="00087CB9">
      <w:pPr>
        <w:pStyle w:val="Heading3"/>
        <w:numPr>
          <w:ilvl w:val="0"/>
          <w:numId w:val="2"/>
        </w:numPr>
        <w:spacing w:before="0" w:beforeAutospacing="0" w:after="0" w:afterAutospacing="0"/>
        <w:ind w:left="576" w:right="0" w:hanging="576"/>
        <w:contextualSpacing/>
        <w:jc w:val="left"/>
        <w:rPr>
          <w:rFonts w:ascii="Tahoma" w:hAnsi="Tahoma" w:cs="Tahoma"/>
          <w:color w:val="auto"/>
          <w:sz w:val="22"/>
          <w:szCs w:val="22"/>
          <w:lang w:val="en"/>
        </w:rPr>
      </w:pPr>
      <w:r w:rsidRPr="00A330EB">
        <w:rPr>
          <w:rFonts w:ascii="Tahoma" w:hAnsi="Tahoma" w:cs="Tahoma"/>
          <w:color w:val="auto"/>
          <w:sz w:val="22"/>
          <w:szCs w:val="22"/>
          <w:lang w:val="en"/>
        </w:rPr>
        <w:t>Responsibility &amp; Implementation</w:t>
      </w:r>
    </w:p>
    <w:p w14:paraId="36E55781" w14:textId="77777777" w:rsidR="005464A9" w:rsidRDefault="00EB3EC4" w:rsidP="00087CB9">
      <w:pPr>
        <w:pStyle w:val="NormalWeb"/>
        <w:numPr>
          <w:ilvl w:val="1"/>
          <w:numId w:val="2"/>
        </w:numPr>
        <w:spacing w:before="0" w:beforeAutospacing="0" w:after="0"/>
        <w:ind w:left="576" w:right="0" w:hanging="576"/>
        <w:contextualSpacing/>
        <w:jc w:val="left"/>
        <w:rPr>
          <w:rFonts w:ascii="Tahoma" w:hAnsi="Tahoma" w:cs="Tahoma"/>
          <w:sz w:val="22"/>
          <w:szCs w:val="22"/>
        </w:rPr>
      </w:pPr>
      <w:r w:rsidRPr="005464A9">
        <w:rPr>
          <w:rFonts w:ascii="Tahoma" w:hAnsi="Tahoma" w:cs="Tahoma"/>
          <w:sz w:val="22"/>
          <w:szCs w:val="22"/>
        </w:rPr>
        <w:t>The Data Protection Officer (DPO) is responsible for overseeing and ensuring compliance with this policy.</w:t>
      </w:r>
    </w:p>
    <w:p w14:paraId="11E1A597" w14:textId="77777777" w:rsidR="005464A9" w:rsidRDefault="005464A9" w:rsidP="00087CB9">
      <w:pPr>
        <w:pStyle w:val="NormalWeb"/>
        <w:spacing w:before="0" w:beforeAutospacing="0" w:after="0"/>
        <w:ind w:left="576" w:right="0" w:hanging="576"/>
        <w:contextualSpacing/>
        <w:jc w:val="left"/>
        <w:rPr>
          <w:rFonts w:ascii="Tahoma" w:hAnsi="Tahoma" w:cs="Tahoma"/>
          <w:sz w:val="22"/>
          <w:szCs w:val="22"/>
        </w:rPr>
      </w:pPr>
    </w:p>
    <w:p w14:paraId="7A0A3DBE" w14:textId="3436D710" w:rsidR="0048240B" w:rsidRPr="005464A9" w:rsidRDefault="0048240B" w:rsidP="00087CB9">
      <w:pPr>
        <w:pStyle w:val="NormalWeb"/>
        <w:numPr>
          <w:ilvl w:val="1"/>
          <w:numId w:val="2"/>
        </w:numPr>
        <w:spacing w:before="0" w:beforeAutospacing="0" w:after="0"/>
        <w:ind w:left="576" w:right="0" w:hanging="576"/>
        <w:contextualSpacing/>
        <w:jc w:val="left"/>
        <w:rPr>
          <w:rFonts w:ascii="Tahoma" w:hAnsi="Tahoma" w:cs="Tahoma"/>
          <w:sz w:val="22"/>
          <w:szCs w:val="22"/>
        </w:rPr>
      </w:pPr>
      <w:r w:rsidRPr="2268C7DF">
        <w:rPr>
          <w:rFonts w:ascii="Tahoma" w:hAnsi="Tahoma" w:cs="Tahoma"/>
          <w:sz w:val="22"/>
          <w:szCs w:val="22"/>
        </w:rPr>
        <w:t xml:space="preserve">College Personnel will receive a copy of this Policy when they start and may receive periodic revisions of this Policy. This Policy does not form part of any College Personnel’s contract of employment and the College reserves the right to change this Policy at any time. All College Personnel are obliged to always comply with this Policy. </w:t>
      </w:r>
    </w:p>
    <w:p w14:paraId="59565F9C" w14:textId="77777777" w:rsidR="00EB3EC4" w:rsidRPr="00A330EB" w:rsidRDefault="00EB3EC4" w:rsidP="00087CB9">
      <w:pPr>
        <w:pStyle w:val="NormalWeb"/>
        <w:spacing w:before="0" w:beforeAutospacing="0" w:after="0"/>
        <w:ind w:left="576" w:right="0" w:hanging="576"/>
        <w:contextualSpacing/>
        <w:jc w:val="left"/>
        <w:rPr>
          <w:rFonts w:ascii="Tahoma" w:hAnsi="Tahoma" w:cs="Tahoma"/>
          <w:sz w:val="22"/>
          <w:szCs w:val="22"/>
        </w:rPr>
      </w:pPr>
    </w:p>
    <w:p w14:paraId="01B9812A" w14:textId="7F31F530" w:rsidR="0007092D" w:rsidRPr="00A330EB" w:rsidRDefault="00EB3EC4" w:rsidP="00087CB9">
      <w:pPr>
        <w:pStyle w:val="NormalWeb"/>
        <w:numPr>
          <w:ilvl w:val="1"/>
          <w:numId w:val="2"/>
        </w:numPr>
        <w:spacing w:before="0" w:beforeAutospacing="0" w:after="0"/>
        <w:ind w:left="576" w:right="0" w:hanging="576"/>
        <w:contextualSpacing/>
        <w:jc w:val="left"/>
        <w:rPr>
          <w:rFonts w:ascii="Tahoma" w:hAnsi="Tahoma" w:cs="Tahoma"/>
          <w:sz w:val="22"/>
          <w:szCs w:val="22"/>
        </w:rPr>
      </w:pPr>
      <w:r w:rsidRPr="00A330EB">
        <w:rPr>
          <w:rFonts w:ascii="Tahoma" w:hAnsi="Tahoma" w:cs="Tahoma"/>
          <w:sz w:val="22"/>
          <w:szCs w:val="22"/>
        </w:rPr>
        <w:t xml:space="preserve">Staff members will receive training on data protection and this Data Retention Policy, including via awareness campaigns conducted to ensure understanding and </w:t>
      </w:r>
      <w:r w:rsidR="0048240B" w:rsidRPr="00A330EB">
        <w:rPr>
          <w:rFonts w:ascii="Tahoma" w:hAnsi="Tahoma" w:cs="Tahoma"/>
          <w:sz w:val="22"/>
          <w:szCs w:val="22"/>
        </w:rPr>
        <w:t>compliance.</w:t>
      </w:r>
    </w:p>
    <w:p w14:paraId="449CCCF9" w14:textId="77777777" w:rsidR="0007092D" w:rsidRPr="00A330EB" w:rsidRDefault="0007092D" w:rsidP="00087CB9">
      <w:pPr>
        <w:pStyle w:val="NormalWeb"/>
        <w:spacing w:before="0" w:beforeAutospacing="0" w:after="0"/>
        <w:ind w:left="576" w:right="0" w:hanging="576"/>
        <w:contextualSpacing/>
        <w:jc w:val="left"/>
        <w:rPr>
          <w:rFonts w:ascii="Tahoma" w:hAnsi="Tahoma" w:cs="Tahoma"/>
          <w:b/>
          <w:bCs/>
          <w:sz w:val="22"/>
          <w:szCs w:val="22"/>
        </w:rPr>
      </w:pPr>
    </w:p>
    <w:p w14:paraId="444B7A07" w14:textId="77777777" w:rsidR="0007092D" w:rsidRPr="004B3F9F" w:rsidRDefault="0007092D" w:rsidP="00087CB9">
      <w:pPr>
        <w:pStyle w:val="ListParagraph"/>
        <w:numPr>
          <w:ilvl w:val="0"/>
          <w:numId w:val="2"/>
        </w:numPr>
        <w:spacing w:before="0" w:line="240" w:lineRule="auto"/>
        <w:ind w:left="576" w:right="0" w:hanging="576"/>
        <w:jc w:val="left"/>
        <w:outlineLvl w:val="2"/>
        <w:rPr>
          <w:rFonts w:ascii="Tahoma" w:hAnsi="Tahoma" w:cs="Tahoma"/>
          <w:b/>
        </w:rPr>
      </w:pPr>
      <w:r w:rsidRPr="00A330EB">
        <w:rPr>
          <w:rFonts w:ascii="Tahoma" w:hAnsi="Tahoma" w:cs="Tahoma"/>
          <w:b/>
          <w:bCs/>
        </w:rPr>
        <w:t>Policy Details</w:t>
      </w:r>
    </w:p>
    <w:p w14:paraId="7D32555C" w14:textId="77777777" w:rsidR="004B3F9F" w:rsidRPr="00A330EB" w:rsidRDefault="004B3F9F" w:rsidP="00087CB9">
      <w:pPr>
        <w:pStyle w:val="ListParagraph"/>
        <w:spacing w:before="0" w:line="240" w:lineRule="auto"/>
        <w:ind w:left="576" w:right="0" w:hanging="576"/>
        <w:jc w:val="left"/>
        <w:outlineLvl w:val="2"/>
        <w:rPr>
          <w:rFonts w:ascii="Tahoma" w:hAnsi="Tahoma" w:cs="Tahoma"/>
          <w:b/>
        </w:rPr>
      </w:pPr>
    </w:p>
    <w:p w14:paraId="1E9526A0" w14:textId="4F58C17E" w:rsidR="0007092D" w:rsidRPr="00A330EB" w:rsidRDefault="0007092D" w:rsidP="00087CB9">
      <w:pPr>
        <w:pStyle w:val="ListParagraph"/>
        <w:numPr>
          <w:ilvl w:val="1"/>
          <w:numId w:val="2"/>
        </w:numPr>
        <w:spacing w:before="0" w:line="240" w:lineRule="auto"/>
        <w:ind w:left="576" w:right="0" w:hanging="576"/>
        <w:jc w:val="left"/>
        <w:rPr>
          <w:rFonts w:ascii="Tahoma" w:hAnsi="Tahoma" w:cs="Tahoma"/>
        </w:rPr>
      </w:pPr>
      <w:r w:rsidRPr="2268C7DF">
        <w:rPr>
          <w:rFonts w:ascii="Tahoma" w:hAnsi="Tahoma" w:cs="Tahoma"/>
        </w:rPr>
        <w:t>This policy applies to any staff member with a contract of employment at Hull College or HCUK Resourcing</w:t>
      </w:r>
      <w:r w:rsidR="004B3F9F">
        <w:rPr>
          <w:rFonts w:ascii="Tahoma" w:hAnsi="Tahoma" w:cs="Tahoma"/>
        </w:rPr>
        <w:t xml:space="preserve"> or contractor </w:t>
      </w:r>
      <w:r w:rsidR="00BE4CBC" w:rsidRPr="2268C7DF">
        <w:rPr>
          <w:rFonts w:ascii="Tahoma" w:hAnsi="Tahoma" w:cs="Tahoma"/>
        </w:rPr>
        <w:t xml:space="preserve">who collect and/or use Personal Data relating to individuals. It applies to </w:t>
      </w:r>
      <w:r w:rsidR="002A1616" w:rsidRPr="2268C7DF">
        <w:rPr>
          <w:rFonts w:ascii="Tahoma" w:hAnsi="Tahoma" w:cs="Tahoma"/>
        </w:rPr>
        <w:t>all Personal</w:t>
      </w:r>
      <w:r w:rsidR="00BE4CBC" w:rsidRPr="2268C7DF">
        <w:rPr>
          <w:rFonts w:ascii="Tahoma" w:hAnsi="Tahoma" w:cs="Tahoma"/>
        </w:rPr>
        <w:t xml:space="preserve"> Data stored electronically, in paper form, or otherwise. </w:t>
      </w:r>
    </w:p>
    <w:p w14:paraId="72805925" w14:textId="77777777" w:rsidR="00BE4CBC" w:rsidRPr="00A330EB" w:rsidRDefault="00BE4CBC" w:rsidP="00087CB9">
      <w:pPr>
        <w:pStyle w:val="ListParagraph"/>
        <w:spacing w:before="0" w:line="240" w:lineRule="auto"/>
        <w:ind w:left="576" w:right="0" w:hanging="576"/>
        <w:jc w:val="left"/>
        <w:rPr>
          <w:rFonts w:ascii="Tahoma" w:hAnsi="Tahoma" w:cs="Tahoma"/>
        </w:rPr>
      </w:pPr>
    </w:p>
    <w:p w14:paraId="4DBAF77C" w14:textId="15980EED" w:rsidR="00BE4CBC" w:rsidRDefault="00BE4CBC" w:rsidP="00087CB9">
      <w:pPr>
        <w:pStyle w:val="ListParagraph"/>
        <w:numPr>
          <w:ilvl w:val="1"/>
          <w:numId w:val="2"/>
        </w:numPr>
        <w:spacing w:before="0" w:line="240" w:lineRule="auto"/>
        <w:ind w:left="576" w:right="0" w:hanging="576"/>
        <w:jc w:val="left"/>
        <w:outlineLvl w:val="2"/>
        <w:rPr>
          <w:rFonts w:ascii="Tahoma" w:hAnsi="Tahoma" w:cs="Tahoma"/>
          <w:u w:val="single"/>
        </w:rPr>
      </w:pPr>
      <w:r w:rsidRPr="00A330EB">
        <w:rPr>
          <w:rFonts w:ascii="Tahoma" w:hAnsi="Tahoma" w:cs="Tahoma"/>
          <w:u w:val="single"/>
        </w:rPr>
        <w:t>Definitions</w:t>
      </w:r>
    </w:p>
    <w:p w14:paraId="038E3C24" w14:textId="2CD0CE97" w:rsidR="00987FB1" w:rsidRDefault="00BE4CBC" w:rsidP="00087CB9">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b/>
          <w:bCs/>
        </w:rPr>
        <w:t>College</w:t>
      </w:r>
      <w:r w:rsidRPr="00A330EB">
        <w:rPr>
          <w:rFonts w:ascii="Tahoma" w:hAnsi="Tahoma" w:cs="Tahoma"/>
        </w:rPr>
        <w:t xml:space="preserve"> – </w:t>
      </w:r>
      <w:r w:rsidR="00987FB1" w:rsidRPr="00A330EB">
        <w:rPr>
          <w:rFonts w:ascii="Tahoma" w:hAnsi="Tahoma" w:cs="Tahoma"/>
        </w:rPr>
        <w:t>Hull College</w:t>
      </w:r>
      <w:r w:rsidRPr="00A330EB">
        <w:rPr>
          <w:rFonts w:ascii="Tahoma" w:hAnsi="Tahoma" w:cs="Tahoma"/>
        </w:rPr>
        <w:t>.</w:t>
      </w:r>
    </w:p>
    <w:p w14:paraId="12A00C0B" w14:textId="77777777" w:rsidR="005464A9" w:rsidRPr="00A330EB" w:rsidRDefault="005464A9" w:rsidP="00087CB9">
      <w:pPr>
        <w:pStyle w:val="ListParagraph"/>
        <w:spacing w:before="0" w:line="240" w:lineRule="auto"/>
        <w:ind w:left="1296" w:right="0" w:hanging="720"/>
        <w:jc w:val="left"/>
        <w:outlineLvl w:val="2"/>
        <w:rPr>
          <w:rFonts w:ascii="Tahoma" w:hAnsi="Tahoma" w:cs="Tahoma"/>
        </w:rPr>
      </w:pPr>
    </w:p>
    <w:p w14:paraId="691C831F" w14:textId="3D1FAF20" w:rsidR="00987FB1" w:rsidRDefault="00BE4CBC" w:rsidP="00087CB9">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b/>
          <w:bCs/>
        </w:rPr>
        <w:lastRenderedPageBreak/>
        <w:t>College Personnel</w:t>
      </w:r>
      <w:r w:rsidRPr="00A330EB">
        <w:rPr>
          <w:rFonts w:ascii="Tahoma" w:hAnsi="Tahoma" w:cs="Tahoma"/>
        </w:rPr>
        <w:t xml:space="preserve"> – Any College employee or contractor who has been authorised to access any of the College’s Personal Data and will include employees, consultants, contractors, and temporary personnel hired to work on behalf of the College.</w:t>
      </w:r>
    </w:p>
    <w:p w14:paraId="4DDFAB51" w14:textId="77777777" w:rsidR="005464A9" w:rsidRPr="005464A9" w:rsidRDefault="005464A9" w:rsidP="00087CB9">
      <w:pPr>
        <w:spacing w:before="0" w:line="240" w:lineRule="auto"/>
        <w:ind w:left="1296" w:right="0" w:hanging="720"/>
        <w:jc w:val="left"/>
        <w:outlineLvl w:val="2"/>
        <w:rPr>
          <w:rFonts w:ascii="Tahoma" w:hAnsi="Tahoma" w:cs="Tahoma"/>
        </w:rPr>
      </w:pPr>
    </w:p>
    <w:p w14:paraId="398C0AF8" w14:textId="4ED554A1" w:rsidR="00987FB1" w:rsidRDefault="00BE4CBC" w:rsidP="00087CB9">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b/>
          <w:bCs/>
        </w:rPr>
        <w:t>Data Protection Laws</w:t>
      </w:r>
      <w:r w:rsidRPr="00A330EB">
        <w:rPr>
          <w:rFonts w:ascii="Tahoma" w:hAnsi="Tahoma" w:cs="Tahoma"/>
        </w:rPr>
        <w:t xml:space="preserve"> – The General Data Protection Regulation (Regulation (EU) 2016/679) and all applicable laws relating to the collection and use of Personal Data and privacy and any applicable codes of practice issued by a regulator including in the UK, the Data Protection Act 2018.</w:t>
      </w:r>
    </w:p>
    <w:p w14:paraId="3B6DF918" w14:textId="77777777" w:rsidR="005464A9" w:rsidRPr="005464A9" w:rsidRDefault="005464A9" w:rsidP="00087CB9">
      <w:pPr>
        <w:spacing w:before="0" w:line="240" w:lineRule="auto"/>
        <w:ind w:left="1296" w:right="0" w:hanging="720"/>
        <w:jc w:val="left"/>
        <w:outlineLvl w:val="2"/>
        <w:rPr>
          <w:rFonts w:ascii="Tahoma" w:hAnsi="Tahoma" w:cs="Tahoma"/>
        </w:rPr>
      </w:pPr>
    </w:p>
    <w:p w14:paraId="47E17468" w14:textId="77777777" w:rsidR="00D53647" w:rsidRDefault="00BE4CBC" w:rsidP="00087CB9">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b/>
          <w:bCs/>
        </w:rPr>
        <w:t>Data Protection Officer</w:t>
      </w:r>
      <w:r w:rsidRPr="00A330EB">
        <w:rPr>
          <w:rFonts w:ascii="Tahoma" w:hAnsi="Tahoma" w:cs="Tahoma"/>
        </w:rPr>
        <w:t xml:space="preserve"> – The Data Protection Officer is John Bayes, and can be contacted at: </w:t>
      </w:r>
      <w:hyperlink r:id="rId11" w:tgtFrame="_blank" w:tooltip="mailto:gdprbreach@hull-college.ac.uk" w:history="1">
        <w:r w:rsidR="00D53647" w:rsidRPr="00A330EB">
          <w:rPr>
            <w:rStyle w:val="Hyperlink"/>
            <w:rFonts w:ascii="Tahoma" w:hAnsi="Tahoma" w:cs="Tahoma"/>
          </w:rPr>
          <w:t>gdprbreach@hull-college.ac.uk</w:t>
        </w:r>
      </w:hyperlink>
      <w:r w:rsidRPr="00A330EB">
        <w:rPr>
          <w:rFonts w:ascii="Tahoma" w:hAnsi="Tahoma" w:cs="Tahoma"/>
        </w:rPr>
        <w:t>.</w:t>
      </w:r>
    </w:p>
    <w:p w14:paraId="68722F68" w14:textId="77777777" w:rsidR="005464A9" w:rsidRPr="005464A9" w:rsidRDefault="005464A9" w:rsidP="00087CB9">
      <w:pPr>
        <w:spacing w:before="0" w:line="240" w:lineRule="auto"/>
        <w:ind w:left="1296" w:right="0" w:hanging="720"/>
        <w:jc w:val="left"/>
        <w:outlineLvl w:val="2"/>
        <w:rPr>
          <w:rFonts w:ascii="Tahoma" w:hAnsi="Tahoma" w:cs="Tahoma"/>
        </w:rPr>
      </w:pPr>
    </w:p>
    <w:p w14:paraId="24BA9B54" w14:textId="0591DD3F" w:rsidR="00BE4CBC" w:rsidRDefault="00BE4CBC" w:rsidP="00087CB9">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b/>
          <w:bCs/>
        </w:rPr>
        <w:t>ICO</w:t>
      </w:r>
      <w:r w:rsidRPr="00A330EB">
        <w:rPr>
          <w:rFonts w:ascii="Tahoma" w:hAnsi="Tahoma" w:cs="Tahoma"/>
        </w:rPr>
        <w:t xml:space="preserve"> – the Information Commissioner’s Office, the UK’s data protection regulator.</w:t>
      </w:r>
    </w:p>
    <w:p w14:paraId="42609745" w14:textId="77777777" w:rsidR="005464A9" w:rsidRPr="005464A9" w:rsidRDefault="005464A9" w:rsidP="00087CB9">
      <w:pPr>
        <w:spacing w:before="0" w:line="240" w:lineRule="auto"/>
        <w:ind w:left="1296" w:right="0" w:hanging="720"/>
        <w:jc w:val="left"/>
        <w:outlineLvl w:val="2"/>
        <w:rPr>
          <w:rFonts w:ascii="Tahoma" w:hAnsi="Tahoma" w:cs="Tahoma"/>
        </w:rPr>
      </w:pPr>
    </w:p>
    <w:p w14:paraId="31ED9F99" w14:textId="1776E466" w:rsidR="00BE4CBC" w:rsidRDefault="00BE4CBC" w:rsidP="00087CB9">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b/>
          <w:bCs/>
        </w:rPr>
        <w:t>Personal Data</w:t>
      </w:r>
      <w:r w:rsidRPr="00A330EB">
        <w:rPr>
          <w:rFonts w:ascii="Tahoma" w:hAnsi="Tahoma" w:cs="Tahoma"/>
        </w:rPr>
        <w:t xml:space="preserve"> – any information about an individual which identifies them or allows them to be</w:t>
      </w:r>
      <w:r w:rsidR="00987FB1" w:rsidRPr="00A330EB">
        <w:rPr>
          <w:rFonts w:ascii="Tahoma" w:hAnsi="Tahoma" w:cs="Tahoma"/>
        </w:rPr>
        <w:t xml:space="preserve"> </w:t>
      </w:r>
      <w:r w:rsidRPr="00A330EB">
        <w:rPr>
          <w:rFonts w:ascii="Tahoma" w:hAnsi="Tahoma" w:cs="Tahoma"/>
        </w:rPr>
        <w:t>identified in conjunction with other information that is held. Personal data is defined very broadly and covers both ordinary personal data from personal contact details and business contact details to</w:t>
      </w:r>
      <w:r w:rsidR="00987FB1" w:rsidRPr="00A330EB">
        <w:rPr>
          <w:rFonts w:ascii="Tahoma" w:hAnsi="Tahoma" w:cs="Tahoma"/>
        </w:rPr>
        <w:t xml:space="preserve"> </w:t>
      </w:r>
      <w:r w:rsidRPr="00A330EB">
        <w:rPr>
          <w:rFonts w:ascii="Tahoma" w:hAnsi="Tahoma" w:cs="Tahoma"/>
        </w:rPr>
        <w:t>special categories of personal data such as trade union membership, genetic data and religious beliefs. It also covers information that allows an individual to be identified indirectly for example an identification number, location data or an online identifier.</w:t>
      </w:r>
    </w:p>
    <w:p w14:paraId="207BE894" w14:textId="77777777" w:rsidR="005464A9" w:rsidRPr="005464A9" w:rsidRDefault="005464A9" w:rsidP="00087CB9">
      <w:pPr>
        <w:spacing w:before="0" w:line="240" w:lineRule="auto"/>
        <w:ind w:left="1296" w:right="0" w:hanging="720"/>
        <w:jc w:val="left"/>
        <w:outlineLvl w:val="2"/>
        <w:rPr>
          <w:rFonts w:ascii="Tahoma" w:hAnsi="Tahoma" w:cs="Tahoma"/>
        </w:rPr>
      </w:pPr>
    </w:p>
    <w:p w14:paraId="5AF797EC" w14:textId="24E0B242" w:rsidR="0007092D" w:rsidRDefault="00BE4CBC" w:rsidP="00087CB9">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b/>
          <w:bCs/>
        </w:rPr>
        <w:t>Special Categories of Personal Data</w:t>
      </w:r>
      <w:r w:rsidRPr="00A330EB">
        <w:rPr>
          <w:rFonts w:ascii="Tahoma" w:hAnsi="Tahoma" w:cs="Tahoma"/>
        </w:rPr>
        <w:t xml:space="preserve"> - Personal Data that reveals a person’s racial or ethnic origin, political opinions, religious or philosophical beliefs, trade union membership, genetic data (i.e. information about their inherited or acquired genetic characteristics), biometric data (i.e. information about their physical, physiological or behavioural characteristics such as facial images and fingerprints), physical or mental health, sexual life or sexual orientation and criminal r</w:t>
      </w:r>
      <w:r w:rsidR="00987FB1" w:rsidRPr="00A330EB">
        <w:rPr>
          <w:rFonts w:ascii="Tahoma" w:hAnsi="Tahoma" w:cs="Tahoma"/>
        </w:rPr>
        <w:t xml:space="preserve">ecord. </w:t>
      </w:r>
    </w:p>
    <w:p w14:paraId="086428DE" w14:textId="77777777" w:rsidR="005464A9" w:rsidRPr="005464A9" w:rsidRDefault="005464A9" w:rsidP="00087CB9">
      <w:pPr>
        <w:spacing w:before="0" w:line="240" w:lineRule="auto"/>
        <w:ind w:left="0" w:right="0" w:firstLine="0"/>
        <w:jc w:val="left"/>
        <w:outlineLvl w:val="2"/>
        <w:rPr>
          <w:rFonts w:ascii="Tahoma" w:hAnsi="Tahoma" w:cs="Tahoma"/>
        </w:rPr>
      </w:pPr>
    </w:p>
    <w:p w14:paraId="555C7776" w14:textId="41354274" w:rsidR="00987FB1" w:rsidRDefault="00987FB1" w:rsidP="00087CB9">
      <w:pPr>
        <w:pStyle w:val="ListParagraph"/>
        <w:numPr>
          <w:ilvl w:val="1"/>
          <w:numId w:val="2"/>
        </w:numPr>
        <w:spacing w:before="0" w:line="240" w:lineRule="auto"/>
        <w:ind w:left="576" w:right="0" w:hanging="576"/>
        <w:jc w:val="left"/>
        <w:outlineLvl w:val="2"/>
        <w:rPr>
          <w:rFonts w:ascii="Tahoma" w:hAnsi="Tahoma" w:cs="Tahoma"/>
          <w:u w:val="single"/>
        </w:rPr>
      </w:pPr>
      <w:r w:rsidRPr="00A330EB">
        <w:rPr>
          <w:rFonts w:ascii="Tahoma" w:hAnsi="Tahoma" w:cs="Tahoma"/>
          <w:u w:val="single"/>
        </w:rPr>
        <w:t>What Is A Personal Data Breach</w:t>
      </w:r>
    </w:p>
    <w:p w14:paraId="3C9FEDBE" w14:textId="77777777" w:rsidR="005464A9" w:rsidRPr="005464A9" w:rsidRDefault="005464A9" w:rsidP="00087CB9">
      <w:pPr>
        <w:spacing w:before="0" w:line="240" w:lineRule="auto"/>
        <w:ind w:left="141" w:right="0" w:firstLine="0"/>
        <w:jc w:val="left"/>
        <w:outlineLvl w:val="2"/>
        <w:rPr>
          <w:rFonts w:ascii="Tahoma" w:hAnsi="Tahoma" w:cs="Tahoma"/>
          <w:u w:val="single"/>
        </w:rPr>
      </w:pPr>
    </w:p>
    <w:p w14:paraId="4830CF51" w14:textId="62234564" w:rsidR="00987FB1" w:rsidRDefault="00987FB1" w:rsidP="00087CB9">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The College takes information security very seriously and the College has security measures against unlawful or unauthorised processing of Personal Data and against the accidental loss of, or damage to, Personal Data. The College has in place procedures and technologies to maintain the security of all Personal Data from the point of collection to the point of destruction.</w:t>
      </w:r>
    </w:p>
    <w:p w14:paraId="5A3858DF" w14:textId="77777777" w:rsidR="005464A9" w:rsidRPr="00A330EB" w:rsidRDefault="005464A9" w:rsidP="00087CB9">
      <w:pPr>
        <w:pStyle w:val="ListParagraph"/>
        <w:spacing w:before="0" w:line="240" w:lineRule="auto"/>
        <w:ind w:left="1296" w:right="0" w:hanging="720"/>
        <w:jc w:val="left"/>
        <w:outlineLvl w:val="2"/>
        <w:rPr>
          <w:rFonts w:ascii="Tahoma" w:hAnsi="Tahoma" w:cs="Tahoma"/>
        </w:rPr>
      </w:pPr>
    </w:p>
    <w:p w14:paraId="0114E07B" w14:textId="5310B87F" w:rsidR="00987FB1" w:rsidRDefault="00987FB1" w:rsidP="00087CB9">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Personal Data breach is defined very broadly and is effectively any failure to keep Personal Data secure, which leads to the accidental or unlawful loss (including loss of access to), destruction, alteration or unauthorised disclosure of Personal Data. Whilst most Personal Data breaches happen as a result of action taken by a third party, they can also occur as a result of something someone internal does.</w:t>
      </w:r>
    </w:p>
    <w:p w14:paraId="738AE35C" w14:textId="77777777" w:rsidR="005464A9" w:rsidRPr="005464A9" w:rsidRDefault="005464A9" w:rsidP="00087CB9">
      <w:pPr>
        <w:spacing w:before="0" w:line="240" w:lineRule="auto"/>
        <w:ind w:left="1296" w:right="0" w:hanging="720"/>
        <w:jc w:val="left"/>
        <w:outlineLvl w:val="2"/>
        <w:rPr>
          <w:rFonts w:ascii="Tahoma" w:hAnsi="Tahoma" w:cs="Tahoma"/>
        </w:rPr>
      </w:pPr>
    </w:p>
    <w:p w14:paraId="18F49292" w14:textId="08E0809A" w:rsidR="00987FB1" w:rsidRPr="00A330EB" w:rsidRDefault="00987FB1" w:rsidP="00087CB9">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A Personal Data breach could include any of the following:</w:t>
      </w:r>
    </w:p>
    <w:p w14:paraId="79A7B43E" w14:textId="27B236CA" w:rsidR="00987FB1" w:rsidRPr="00A330EB" w:rsidRDefault="00987FB1" w:rsidP="00087CB9">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loss or theft of Personal Data or equipment that stores Personal Data;</w:t>
      </w:r>
    </w:p>
    <w:p w14:paraId="6070A6FE" w14:textId="23E3159C" w:rsidR="00987FB1" w:rsidRPr="00A330EB" w:rsidRDefault="00987FB1" w:rsidP="00087CB9">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loss or theft of Personal Data or equipment that stores the College’s Personal Data from a College supplier;</w:t>
      </w:r>
    </w:p>
    <w:p w14:paraId="490D198B" w14:textId="1D88538C" w:rsidR="00987FB1" w:rsidRPr="00A330EB" w:rsidRDefault="00987FB1" w:rsidP="00087CB9">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inappropriate access controls meaning unauthorised College Personnel can access Personal Data;</w:t>
      </w:r>
    </w:p>
    <w:p w14:paraId="1699BB52" w14:textId="35C14A4F" w:rsidR="00987FB1" w:rsidRPr="00A330EB" w:rsidRDefault="00987FB1" w:rsidP="00087CB9">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any other unauthorised use of or access to Personal Data;</w:t>
      </w:r>
    </w:p>
    <w:p w14:paraId="22B3F9C1" w14:textId="14785BEC" w:rsidR="00987FB1" w:rsidRPr="00A330EB" w:rsidRDefault="00987FB1" w:rsidP="00087CB9">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deleting Personal Data in error;</w:t>
      </w:r>
    </w:p>
    <w:p w14:paraId="0EC5B696" w14:textId="68283830" w:rsidR="00987FB1" w:rsidRPr="00A330EB" w:rsidRDefault="00987FB1" w:rsidP="00087CB9">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human error (which could be as simple as putting a letter in the wrong envelope or leaving a phone or laptop containing Personal Data on a train);</w:t>
      </w:r>
    </w:p>
    <w:p w14:paraId="51FA5D80" w14:textId="6A008537" w:rsidR="00987FB1" w:rsidRPr="00A330EB" w:rsidRDefault="00987FB1" w:rsidP="00087CB9">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hacking attack;</w:t>
      </w:r>
    </w:p>
    <w:p w14:paraId="0CE1DC82" w14:textId="599E353B" w:rsidR="00987FB1" w:rsidRPr="00A330EB" w:rsidRDefault="00987FB1" w:rsidP="00087CB9">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infection by ransom ware or any other intrusion on our systems/network;</w:t>
      </w:r>
    </w:p>
    <w:p w14:paraId="3C93C6E4" w14:textId="4064137A" w:rsidR="00987FB1" w:rsidRPr="00A330EB" w:rsidRDefault="00987FB1" w:rsidP="00087CB9">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lastRenderedPageBreak/>
        <w:t>‘blagging’ offences where information is obtained by deceiving the organisation who holds it; or</w:t>
      </w:r>
    </w:p>
    <w:p w14:paraId="0C41F884" w14:textId="5A4BFD2B" w:rsidR="00987FB1" w:rsidRDefault="00987FB1" w:rsidP="00087CB9">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destruction or damage to the integrity or accuracy of Personal Data.</w:t>
      </w:r>
    </w:p>
    <w:p w14:paraId="6E1EB88E" w14:textId="77777777" w:rsidR="005464A9" w:rsidRPr="00A330EB" w:rsidRDefault="005464A9" w:rsidP="00087CB9">
      <w:pPr>
        <w:pStyle w:val="ListParagraph"/>
        <w:spacing w:before="0" w:line="240" w:lineRule="auto"/>
        <w:ind w:left="1068" w:right="0" w:firstLine="0"/>
        <w:jc w:val="left"/>
        <w:outlineLvl w:val="2"/>
        <w:rPr>
          <w:rFonts w:ascii="Tahoma" w:hAnsi="Tahoma" w:cs="Tahoma"/>
        </w:rPr>
      </w:pPr>
    </w:p>
    <w:p w14:paraId="59E791B4" w14:textId="729BB996" w:rsidR="00987FB1" w:rsidRPr="00A330EB" w:rsidRDefault="00987FB1" w:rsidP="00087CB9">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A Personal Data breach can also include:</w:t>
      </w:r>
    </w:p>
    <w:p w14:paraId="361E8CE6" w14:textId="77777777" w:rsidR="00671CF7" w:rsidRPr="00A330EB" w:rsidRDefault="00987FB1" w:rsidP="00087CB9">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equipment or system failure that causes Personal Data to be temporarily unavailable;</w:t>
      </w:r>
    </w:p>
    <w:p w14:paraId="0F019405" w14:textId="678ADA62" w:rsidR="00987FB1" w:rsidRPr="00A330EB" w:rsidRDefault="00987FB1" w:rsidP="00087CB9">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unforeseen circumstances such as a fire, flood or power failure that causes</w:t>
      </w:r>
      <w:r w:rsidR="00671CF7" w:rsidRPr="00A330EB">
        <w:rPr>
          <w:rFonts w:ascii="Tahoma" w:hAnsi="Tahoma" w:cs="Tahoma"/>
        </w:rPr>
        <w:t xml:space="preserve"> </w:t>
      </w:r>
      <w:r w:rsidRPr="00A330EB">
        <w:rPr>
          <w:rFonts w:ascii="Tahoma" w:hAnsi="Tahoma" w:cs="Tahoma"/>
        </w:rPr>
        <w:t>Personal Data to be temporarily unavailable;</w:t>
      </w:r>
    </w:p>
    <w:p w14:paraId="4A9836FE" w14:textId="54E8D30B" w:rsidR="00987FB1" w:rsidRPr="00A330EB" w:rsidRDefault="00987FB1" w:rsidP="00087CB9">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inability to restore access to Personal Data, either on a temporary or permanent basis; or</w:t>
      </w:r>
    </w:p>
    <w:p w14:paraId="1C989B9A" w14:textId="51F6840B" w:rsidR="00987FB1" w:rsidRDefault="00987FB1" w:rsidP="00087CB9">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loss of a decryption key where Personal Data has been encrypted because this means the</w:t>
      </w:r>
      <w:r w:rsidR="00671CF7" w:rsidRPr="00A330EB">
        <w:rPr>
          <w:rFonts w:ascii="Tahoma" w:hAnsi="Tahoma" w:cs="Tahoma"/>
        </w:rPr>
        <w:t xml:space="preserve"> </w:t>
      </w:r>
      <w:r w:rsidRPr="00A330EB">
        <w:rPr>
          <w:rFonts w:ascii="Tahoma" w:hAnsi="Tahoma" w:cs="Tahoma"/>
        </w:rPr>
        <w:t>College cannot restore access to the Personal Data</w:t>
      </w:r>
      <w:r w:rsidR="00671CF7" w:rsidRPr="00A330EB">
        <w:rPr>
          <w:rFonts w:ascii="Tahoma" w:hAnsi="Tahoma" w:cs="Tahoma"/>
        </w:rPr>
        <w:t>.</w:t>
      </w:r>
    </w:p>
    <w:p w14:paraId="77A10B67" w14:textId="77777777" w:rsidR="005464A9" w:rsidRPr="00A330EB" w:rsidRDefault="005464A9" w:rsidP="00087CB9">
      <w:pPr>
        <w:pStyle w:val="ListParagraph"/>
        <w:spacing w:before="0" w:line="240" w:lineRule="auto"/>
        <w:ind w:left="1068" w:right="0" w:firstLine="0"/>
        <w:jc w:val="left"/>
        <w:outlineLvl w:val="2"/>
        <w:rPr>
          <w:rFonts w:ascii="Tahoma" w:hAnsi="Tahoma" w:cs="Tahoma"/>
        </w:rPr>
      </w:pPr>
    </w:p>
    <w:p w14:paraId="0EDE1E19" w14:textId="2763E6A4" w:rsidR="00671CF7" w:rsidRDefault="00671CF7" w:rsidP="00087CB9">
      <w:pPr>
        <w:pStyle w:val="ListParagraph"/>
        <w:numPr>
          <w:ilvl w:val="1"/>
          <w:numId w:val="2"/>
        </w:numPr>
        <w:spacing w:before="0" w:line="240" w:lineRule="auto"/>
        <w:ind w:left="576" w:right="0" w:hanging="576"/>
        <w:jc w:val="left"/>
        <w:outlineLvl w:val="2"/>
        <w:rPr>
          <w:rFonts w:ascii="Tahoma" w:hAnsi="Tahoma" w:cs="Tahoma"/>
          <w:u w:val="single"/>
        </w:rPr>
      </w:pPr>
      <w:r w:rsidRPr="00A330EB">
        <w:rPr>
          <w:rFonts w:ascii="Tahoma" w:hAnsi="Tahoma" w:cs="Tahoma"/>
          <w:u w:val="single"/>
        </w:rPr>
        <w:t>Reporting A Personal Data Breach</w:t>
      </w:r>
    </w:p>
    <w:p w14:paraId="326FD383" w14:textId="77777777" w:rsidR="005464A9" w:rsidRPr="00A330EB" w:rsidRDefault="005464A9" w:rsidP="00087CB9">
      <w:pPr>
        <w:pStyle w:val="ListParagraph"/>
        <w:spacing w:before="0" w:line="240" w:lineRule="auto"/>
        <w:ind w:left="531" w:right="0" w:firstLine="0"/>
        <w:jc w:val="left"/>
        <w:outlineLvl w:val="2"/>
        <w:rPr>
          <w:rFonts w:ascii="Tahoma" w:hAnsi="Tahoma" w:cs="Tahoma"/>
          <w:u w:val="single"/>
        </w:rPr>
      </w:pPr>
    </w:p>
    <w:p w14:paraId="00DF7946" w14:textId="77777777" w:rsidR="00671CF7" w:rsidRDefault="00671CF7" w:rsidP="00087CB9">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College Personnel must immediately notify any Personal Data breach to the Data Protection Officer, no matter how big or small and whether or not College Personnel think a breach has occurred or is likely to occur. This allows the College to contain the breach as soon as possible and to consider a recovery plan to minimise any risk of damage to the individuals affected and to the College.</w:t>
      </w:r>
    </w:p>
    <w:p w14:paraId="594D5AD8" w14:textId="77777777" w:rsidR="005464A9" w:rsidRPr="00A330EB" w:rsidRDefault="005464A9" w:rsidP="00087CB9">
      <w:pPr>
        <w:pStyle w:val="ListParagraph"/>
        <w:spacing w:before="0" w:line="240" w:lineRule="auto"/>
        <w:ind w:left="1296" w:right="0" w:hanging="720"/>
        <w:jc w:val="left"/>
        <w:outlineLvl w:val="2"/>
        <w:rPr>
          <w:rFonts w:ascii="Tahoma" w:hAnsi="Tahoma" w:cs="Tahoma"/>
        </w:rPr>
      </w:pPr>
    </w:p>
    <w:p w14:paraId="402490A5" w14:textId="77777777" w:rsidR="00F04049" w:rsidRDefault="00671CF7" w:rsidP="00087CB9">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If College Personnel discover a Personal Data breach outside working hours, College Personnel must notify it to the College’s Data Protection Officer as soon as possible.</w:t>
      </w:r>
    </w:p>
    <w:p w14:paraId="2C5A5673" w14:textId="77777777" w:rsidR="005464A9" w:rsidRPr="005464A9" w:rsidRDefault="005464A9" w:rsidP="00087CB9">
      <w:pPr>
        <w:pStyle w:val="ListParagraph"/>
        <w:spacing w:before="0" w:line="240" w:lineRule="auto"/>
        <w:ind w:left="1296" w:right="0" w:hanging="720"/>
        <w:jc w:val="left"/>
        <w:rPr>
          <w:rFonts w:ascii="Tahoma" w:hAnsi="Tahoma" w:cs="Tahoma"/>
        </w:rPr>
      </w:pPr>
    </w:p>
    <w:p w14:paraId="0643A576" w14:textId="7B179763" w:rsidR="0007092D" w:rsidRDefault="00671CF7" w:rsidP="00087CB9">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College Personnel may be notified by a third party (e.g. a supplier that processes Personal Data on the</w:t>
      </w:r>
      <w:r w:rsidR="00F04049" w:rsidRPr="00A330EB">
        <w:rPr>
          <w:rFonts w:ascii="Tahoma" w:hAnsi="Tahoma" w:cs="Tahoma"/>
        </w:rPr>
        <w:t xml:space="preserve"> </w:t>
      </w:r>
      <w:r w:rsidRPr="00A330EB">
        <w:rPr>
          <w:rFonts w:ascii="Tahoma" w:hAnsi="Tahoma" w:cs="Tahoma"/>
        </w:rPr>
        <w:t>College’s behalf) that they have had a breach that affects College Personal Data. College Personnel must</w:t>
      </w:r>
      <w:r w:rsidR="00F04049" w:rsidRPr="00A330EB">
        <w:rPr>
          <w:rFonts w:ascii="Tahoma" w:hAnsi="Tahoma" w:cs="Tahoma"/>
        </w:rPr>
        <w:t xml:space="preserve"> </w:t>
      </w:r>
      <w:r w:rsidRPr="00A330EB">
        <w:rPr>
          <w:rFonts w:ascii="Tahoma" w:hAnsi="Tahoma" w:cs="Tahoma"/>
        </w:rPr>
        <w:t xml:space="preserve">notify this breach to the College’s Data Protection Officer and the College’s </w:t>
      </w:r>
      <w:r w:rsidRPr="00864CB4">
        <w:rPr>
          <w:rFonts w:ascii="Tahoma" w:hAnsi="Tahoma" w:cs="Tahoma"/>
        </w:rPr>
        <w:t>Data Breach Procedure</w:t>
      </w:r>
      <w:r w:rsidRPr="00A330EB">
        <w:rPr>
          <w:rFonts w:ascii="Tahoma" w:hAnsi="Tahoma" w:cs="Tahoma"/>
        </w:rPr>
        <w:t xml:space="preserve"> shall apply to the breach.</w:t>
      </w:r>
    </w:p>
    <w:p w14:paraId="25C148F8" w14:textId="77777777" w:rsidR="005464A9" w:rsidRPr="005464A9" w:rsidRDefault="005464A9" w:rsidP="00087CB9">
      <w:pPr>
        <w:spacing w:before="0" w:line="240" w:lineRule="auto"/>
        <w:ind w:left="0" w:right="0" w:firstLine="0"/>
        <w:jc w:val="left"/>
        <w:outlineLvl w:val="2"/>
        <w:rPr>
          <w:rFonts w:ascii="Tahoma" w:hAnsi="Tahoma" w:cs="Tahoma"/>
        </w:rPr>
      </w:pPr>
    </w:p>
    <w:p w14:paraId="77DB0333" w14:textId="2D0F0084" w:rsidR="00F04049" w:rsidRDefault="00F04049" w:rsidP="0077501F">
      <w:pPr>
        <w:pStyle w:val="ListParagraph"/>
        <w:numPr>
          <w:ilvl w:val="1"/>
          <w:numId w:val="2"/>
        </w:numPr>
        <w:spacing w:before="0" w:line="240" w:lineRule="auto"/>
        <w:ind w:left="576" w:right="0" w:hanging="576"/>
        <w:jc w:val="left"/>
        <w:outlineLvl w:val="2"/>
        <w:rPr>
          <w:rFonts w:ascii="Tahoma" w:hAnsi="Tahoma" w:cs="Tahoma"/>
          <w:u w:val="single"/>
        </w:rPr>
      </w:pPr>
      <w:r w:rsidRPr="00A330EB">
        <w:rPr>
          <w:rFonts w:ascii="Tahoma" w:hAnsi="Tahoma" w:cs="Tahoma"/>
          <w:u w:val="single"/>
        </w:rPr>
        <w:t>Managing A Personal Data Breach</w:t>
      </w:r>
    </w:p>
    <w:p w14:paraId="082A6958" w14:textId="02A3296A" w:rsidR="00F04049" w:rsidRPr="00A330EB" w:rsidRDefault="00F04049" w:rsidP="0077501F">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There are four elements to managing a Personal Data breach or a potential one and this Policy considers each of these elements:</w:t>
      </w:r>
    </w:p>
    <w:p w14:paraId="5E1806DF" w14:textId="48786ED8" w:rsidR="00F04049" w:rsidRPr="00A330EB" w:rsidRDefault="00F04049" w:rsidP="0077501F">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Containment and recovery</w:t>
      </w:r>
    </w:p>
    <w:p w14:paraId="5ACC71CD" w14:textId="4F413C2C" w:rsidR="00F04049" w:rsidRPr="00A330EB" w:rsidRDefault="00F04049" w:rsidP="0077501F">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Assessment of on-going risk</w:t>
      </w:r>
    </w:p>
    <w:p w14:paraId="7036A8AD" w14:textId="7B7839F8" w:rsidR="00F04049" w:rsidRPr="00A330EB" w:rsidRDefault="00F04049" w:rsidP="0077501F">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Notification</w:t>
      </w:r>
    </w:p>
    <w:p w14:paraId="7BF1E191" w14:textId="4E54CD17" w:rsidR="00F04049" w:rsidRPr="00A330EB" w:rsidRDefault="00F04049" w:rsidP="0077501F">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Evaluation and response</w:t>
      </w:r>
    </w:p>
    <w:p w14:paraId="50306354" w14:textId="0CA81FAB" w:rsidR="00F04049" w:rsidRDefault="00F04049" w:rsidP="0077501F">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At all stages of this Policy, the Data Protection Officer and managers will consider whether to seek external legal advice.</w:t>
      </w:r>
    </w:p>
    <w:p w14:paraId="118A68FE" w14:textId="77777777" w:rsidR="005464A9" w:rsidRPr="00A330EB" w:rsidRDefault="005464A9" w:rsidP="00087CB9">
      <w:pPr>
        <w:pStyle w:val="ListParagraph"/>
        <w:spacing w:before="0" w:line="240" w:lineRule="auto"/>
        <w:ind w:left="1068" w:right="0" w:firstLine="0"/>
        <w:jc w:val="left"/>
        <w:outlineLvl w:val="2"/>
        <w:rPr>
          <w:rFonts w:ascii="Tahoma" w:hAnsi="Tahoma" w:cs="Tahoma"/>
        </w:rPr>
      </w:pPr>
    </w:p>
    <w:p w14:paraId="6CC34A4B" w14:textId="42B934DD" w:rsidR="00F04049" w:rsidRDefault="004B5534" w:rsidP="0077501F">
      <w:pPr>
        <w:pStyle w:val="ListParagraph"/>
        <w:numPr>
          <w:ilvl w:val="1"/>
          <w:numId w:val="2"/>
        </w:numPr>
        <w:spacing w:before="0" w:line="240" w:lineRule="auto"/>
        <w:ind w:left="576" w:right="0" w:hanging="576"/>
        <w:jc w:val="left"/>
        <w:outlineLvl w:val="2"/>
        <w:rPr>
          <w:rFonts w:ascii="Tahoma" w:hAnsi="Tahoma" w:cs="Tahoma"/>
          <w:u w:val="single"/>
        </w:rPr>
      </w:pPr>
      <w:r w:rsidRPr="00A330EB">
        <w:rPr>
          <w:rFonts w:ascii="Tahoma" w:hAnsi="Tahoma" w:cs="Tahoma"/>
          <w:u w:val="single"/>
        </w:rPr>
        <w:t xml:space="preserve">Containment And Recovery </w:t>
      </w:r>
    </w:p>
    <w:p w14:paraId="6A48CE92" w14:textId="77777777" w:rsidR="00F04049" w:rsidRDefault="00F04049" w:rsidP="0077501F">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 xml:space="preserve">An initial assessment of the Personal Data breach will be carried out by the Data Protection Officer. </w:t>
      </w:r>
    </w:p>
    <w:p w14:paraId="47DC1E40" w14:textId="77777777" w:rsidR="005464A9" w:rsidRDefault="005464A9" w:rsidP="00087CB9">
      <w:pPr>
        <w:pStyle w:val="ListParagraph"/>
        <w:spacing w:before="0" w:line="240" w:lineRule="auto"/>
        <w:ind w:left="1003" w:right="0" w:firstLine="0"/>
        <w:jc w:val="left"/>
        <w:outlineLvl w:val="2"/>
        <w:rPr>
          <w:rFonts w:ascii="Tahoma" w:hAnsi="Tahoma" w:cs="Tahoma"/>
        </w:rPr>
      </w:pPr>
    </w:p>
    <w:p w14:paraId="4E1C8CBD" w14:textId="77777777" w:rsidR="00F04049" w:rsidRDefault="00F04049" w:rsidP="0077501F">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 xml:space="preserve">If the Personal Data breach is unlikely to result in a risk to the rights and freedoms of the individuals affected then it will be added to the College’s Data Breach Register and no further action will be taken. </w:t>
      </w:r>
    </w:p>
    <w:p w14:paraId="480BA081" w14:textId="77777777" w:rsidR="005464A9" w:rsidRPr="005464A9" w:rsidRDefault="005464A9" w:rsidP="0077501F">
      <w:pPr>
        <w:spacing w:before="0" w:line="240" w:lineRule="auto"/>
        <w:ind w:left="1296" w:right="0" w:hanging="720"/>
        <w:jc w:val="left"/>
        <w:outlineLvl w:val="2"/>
        <w:rPr>
          <w:rFonts w:ascii="Tahoma" w:hAnsi="Tahoma" w:cs="Tahoma"/>
        </w:rPr>
      </w:pPr>
    </w:p>
    <w:p w14:paraId="6FC21AEC" w14:textId="502EB3DB" w:rsidR="00F04049" w:rsidRPr="00A330EB" w:rsidRDefault="00F04049" w:rsidP="0077501F">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 xml:space="preserve">If the Personal Data breach may impact on the rights and freedoms of the individuals affected then the College will put together and implement a bespoke Personal Data breach plan to address the breach concerned in accordance with the College’s Data Breach Procedure. This will include consideration of: </w:t>
      </w:r>
    </w:p>
    <w:p w14:paraId="62A63ED8" w14:textId="77777777" w:rsidR="00F04049" w:rsidRPr="00A330EB" w:rsidRDefault="00F04049" w:rsidP="0077501F">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whether there are any other people within the College who should be informed of the breach, such as IT team members, to ensure that the breach is contained;</w:t>
      </w:r>
    </w:p>
    <w:p w14:paraId="2B2DAEB7" w14:textId="77777777" w:rsidR="00F04049" w:rsidRPr="00A330EB" w:rsidRDefault="00F04049" w:rsidP="0077501F">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lastRenderedPageBreak/>
        <w:t xml:space="preserve">what steps can be taken to contain the breach, recover the loss of any Personal Data or to prevent damage being caused; and </w:t>
      </w:r>
    </w:p>
    <w:p w14:paraId="5919F3AF" w14:textId="30AA6430" w:rsidR="00F04049" w:rsidRDefault="00F04049" w:rsidP="0077501F">
      <w:pPr>
        <w:pStyle w:val="ListParagraph"/>
        <w:numPr>
          <w:ilvl w:val="3"/>
          <w:numId w:val="2"/>
        </w:numPr>
        <w:spacing w:before="0" w:line="240" w:lineRule="auto"/>
        <w:ind w:left="1656" w:right="0"/>
        <w:jc w:val="left"/>
        <w:outlineLvl w:val="2"/>
        <w:rPr>
          <w:rFonts w:ascii="Tahoma" w:hAnsi="Tahoma" w:cs="Tahoma"/>
        </w:rPr>
      </w:pPr>
      <w:r w:rsidRPr="00A330EB">
        <w:rPr>
          <w:rFonts w:ascii="Tahoma" w:hAnsi="Tahoma" w:cs="Tahoma"/>
        </w:rPr>
        <w:t xml:space="preserve">whether it is necessary to contact other third parties such as students, parents, banks, the ICO or the police particularly in the case of stolen Personal Data. All notifications shall be made by the Data Protection Officer. </w:t>
      </w:r>
    </w:p>
    <w:p w14:paraId="16B4C201" w14:textId="77777777" w:rsidR="005464A9" w:rsidRPr="00A330EB" w:rsidRDefault="005464A9" w:rsidP="00087CB9">
      <w:pPr>
        <w:pStyle w:val="ListParagraph"/>
        <w:spacing w:before="0" w:line="240" w:lineRule="auto"/>
        <w:ind w:left="1068" w:right="0" w:firstLine="0"/>
        <w:jc w:val="left"/>
        <w:outlineLvl w:val="2"/>
        <w:rPr>
          <w:rFonts w:ascii="Tahoma" w:hAnsi="Tahoma" w:cs="Tahoma"/>
        </w:rPr>
      </w:pPr>
    </w:p>
    <w:p w14:paraId="54F605B6" w14:textId="2AB6AE81" w:rsidR="00F04049" w:rsidRDefault="00F04049" w:rsidP="0077501F">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All actions taken in relation to a Personal Data breach will be in accordance with the Data Breach Procedure which is maintained and administered by the Data Protection Officer.</w:t>
      </w:r>
    </w:p>
    <w:p w14:paraId="5ED7B262" w14:textId="77777777" w:rsidR="005464A9" w:rsidRPr="00A330EB" w:rsidRDefault="005464A9" w:rsidP="0077501F">
      <w:pPr>
        <w:pStyle w:val="ListParagraph"/>
        <w:spacing w:before="0" w:line="240" w:lineRule="auto"/>
        <w:ind w:left="1296" w:right="0" w:hanging="720"/>
        <w:jc w:val="left"/>
        <w:outlineLvl w:val="2"/>
        <w:rPr>
          <w:rFonts w:ascii="Tahoma" w:hAnsi="Tahoma" w:cs="Tahoma"/>
        </w:rPr>
      </w:pPr>
    </w:p>
    <w:p w14:paraId="0592FB84" w14:textId="54DA267B" w:rsidR="00F04049" w:rsidRDefault="00F04049" w:rsidP="0077501F">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The Data Protection Officer is responsible for ensuring that the Data Breach Register is updated.</w:t>
      </w:r>
    </w:p>
    <w:p w14:paraId="12807674" w14:textId="77777777" w:rsidR="005464A9" w:rsidRPr="005464A9" w:rsidRDefault="005464A9" w:rsidP="00087CB9">
      <w:pPr>
        <w:spacing w:before="0" w:line="240" w:lineRule="auto"/>
        <w:ind w:left="0" w:right="0" w:firstLine="0"/>
        <w:jc w:val="left"/>
        <w:outlineLvl w:val="2"/>
        <w:rPr>
          <w:rFonts w:ascii="Tahoma" w:hAnsi="Tahoma" w:cs="Tahoma"/>
        </w:rPr>
      </w:pPr>
    </w:p>
    <w:p w14:paraId="6B0AD098" w14:textId="10CD5695" w:rsidR="00864CB4" w:rsidRPr="0077501F" w:rsidRDefault="004B5534" w:rsidP="0077501F">
      <w:pPr>
        <w:pStyle w:val="ListParagraph"/>
        <w:numPr>
          <w:ilvl w:val="1"/>
          <w:numId w:val="2"/>
        </w:numPr>
        <w:spacing w:before="0" w:line="240" w:lineRule="auto"/>
        <w:ind w:left="576" w:right="0" w:hanging="576"/>
        <w:jc w:val="left"/>
        <w:outlineLvl w:val="2"/>
        <w:rPr>
          <w:rFonts w:ascii="Tahoma" w:hAnsi="Tahoma" w:cs="Tahoma"/>
          <w:u w:val="single"/>
        </w:rPr>
      </w:pPr>
      <w:r w:rsidRPr="00A330EB">
        <w:rPr>
          <w:rFonts w:ascii="Tahoma" w:hAnsi="Tahoma" w:cs="Tahoma"/>
          <w:u w:val="single"/>
        </w:rPr>
        <w:t>Assessment Of Ongoing Risk</w:t>
      </w:r>
    </w:p>
    <w:p w14:paraId="75639DA1" w14:textId="3D514B74" w:rsidR="00F04049" w:rsidRPr="00864CB4" w:rsidRDefault="004B5534" w:rsidP="0077501F">
      <w:pPr>
        <w:pStyle w:val="ListParagraph"/>
        <w:numPr>
          <w:ilvl w:val="2"/>
          <w:numId w:val="2"/>
        </w:numPr>
        <w:spacing w:before="0" w:line="240" w:lineRule="auto"/>
        <w:ind w:left="1296" w:right="0"/>
        <w:jc w:val="left"/>
        <w:outlineLvl w:val="2"/>
        <w:rPr>
          <w:rFonts w:ascii="Tahoma" w:hAnsi="Tahoma" w:cs="Tahoma"/>
          <w:u w:val="single"/>
        </w:rPr>
      </w:pPr>
      <w:r w:rsidRPr="00A330EB">
        <w:rPr>
          <w:rFonts w:ascii="Tahoma" w:hAnsi="Tahoma" w:cs="Tahoma"/>
        </w:rPr>
        <w:t>As part of the College’s response to a Personal Data breach, once the breach has been contained the College will consider the on-going risks to the College and to any other party caused by the breach and what remedial action can be taken to minimise the impact of the breach. This will be undertaken in accordance with the College’s Data Breach Procedure.</w:t>
      </w:r>
    </w:p>
    <w:p w14:paraId="66F0AD2D" w14:textId="77777777" w:rsidR="00864CB4" w:rsidRPr="00A330EB" w:rsidRDefault="00864CB4" w:rsidP="00087CB9">
      <w:pPr>
        <w:pStyle w:val="ListParagraph"/>
        <w:spacing w:before="0" w:line="240" w:lineRule="auto"/>
        <w:ind w:left="1003" w:right="0" w:firstLine="0"/>
        <w:jc w:val="left"/>
        <w:outlineLvl w:val="2"/>
        <w:rPr>
          <w:rFonts w:ascii="Tahoma" w:hAnsi="Tahoma" w:cs="Tahoma"/>
          <w:u w:val="single"/>
        </w:rPr>
      </w:pPr>
    </w:p>
    <w:p w14:paraId="7CF3BFCD" w14:textId="77777777" w:rsidR="004B5534" w:rsidRPr="00864CB4" w:rsidRDefault="004B5534" w:rsidP="0077501F">
      <w:pPr>
        <w:pStyle w:val="ListParagraph"/>
        <w:numPr>
          <w:ilvl w:val="1"/>
          <w:numId w:val="2"/>
        </w:numPr>
        <w:spacing w:before="0" w:line="240" w:lineRule="auto"/>
        <w:ind w:left="576" w:right="0" w:hanging="576"/>
        <w:jc w:val="left"/>
        <w:outlineLvl w:val="2"/>
        <w:rPr>
          <w:rFonts w:ascii="Tahoma" w:hAnsi="Tahoma" w:cs="Tahoma"/>
        </w:rPr>
      </w:pPr>
      <w:r w:rsidRPr="00A330EB">
        <w:rPr>
          <w:rFonts w:ascii="Tahoma" w:hAnsi="Tahoma" w:cs="Tahoma"/>
          <w:u w:val="single"/>
        </w:rPr>
        <w:t>Notification</w:t>
      </w:r>
    </w:p>
    <w:p w14:paraId="47206F3E" w14:textId="77777777" w:rsidR="004B5534" w:rsidRDefault="004B5534" w:rsidP="00BF2250">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Under Data Protection Laws, the College may have to notify the ICO and also possibly the individuals affected about the Personal Data breach.</w:t>
      </w:r>
    </w:p>
    <w:p w14:paraId="0772037F" w14:textId="77777777" w:rsidR="00864CB4" w:rsidRPr="00A330EB" w:rsidRDefault="00864CB4" w:rsidP="00BF2250">
      <w:pPr>
        <w:pStyle w:val="ListParagraph"/>
        <w:spacing w:before="0" w:line="240" w:lineRule="auto"/>
        <w:ind w:left="1296" w:right="0" w:hanging="720"/>
        <w:jc w:val="left"/>
        <w:outlineLvl w:val="2"/>
        <w:rPr>
          <w:rFonts w:ascii="Tahoma" w:hAnsi="Tahoma" w:cs="Tahoma"/>
        </w:rPr>
      </w:pPr>
    </w:p>
    <w:p w14:paraId="6E04F6C7" w14:textId="5E0E5916" w:rsidR="004B5534" w:rsidRDefault="004B5534" w:rsidP="00BF2250">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 xml:space="preserve">Any </w:t>
      </w:r>
      <w:r w:rsidR="002A1616" w:rsidRPr="00A330EB">
        <w:rPr>
          <w:rFonts w:ascii="Tahoma" w:hAnsi="Tahoma" w:cs="Tahoma"/>
        </w:rPr>
        <w:t>notification</w:t>
      </w:r>
      <w:r w:rsidRPr="00A330EB">
        <w:rPr>
          <w:rFonts w:ascii="Tahoma" w:hAnsi="Tahoma" w:cs="Tahoma"/>
        </w:rPr>
        <w:t xml:space="preserve"> will be made by the Data Protection Officer following the College’s Data Breach Procedure. The notification shall comply with the requirements of the ICO.</w:t>
      </w:r>
    </w:p>
    <w:p w14:paraId="6E7EB351" w14:textId="77777777" w:rsidR="00864CB4" w:rsidRPr="00864CB4" w:rsidRDefault="00864CB4" w:rsidP="00BF2250">
      <w:pPr>
        <w:spacing w:before="0" w:line="240" w:lineRule="auto"/>
        <w:ind w:left="1296" w:right="0" w:hanging="720"/>
        <w:jc w:val="left"/>
        <w:outlineLvl w:val="2"/>
        <w:rPr>
          <w:rFonts w:ascii="Tahoma" w:hAnsi="Tahoma" w:cs="Tahoma"/>
        </w:rPr>
      </w:pPr>
    </w:p>
    <w:p w14:paraId="79FA66BA" w14:textId="677C77C2" w:rsidR="00832C59" w:rsidRDefault="004B5534" w:rsidP="00BF2250">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 xml:space="preserve">Notification of a Personal Data breach must be made to the ICO without undue delay and where feasible within </w:t>
      </w:r>
      <w:r w:rsidRPr="00A330EB">
        <w:rPr>
          <w:rFonts w:ascii="Tahoma" w:hAnsi="Tahoma" w:cs="Tahoma"/>
          <w:b/>
          <w:bCs/>
        </w:rPr>
        <w:t>72 hours of</w:t>
      </w:r>
      <w:r w:rsidRPr="00A330EB">
        <w:rPr>
          <w:rFonts w:ascii="Tahoma" w:hAnsi="Tahoma" w:cs="Tahoma"/>
        </w:rPr>
        <w:t xml:space="preserve"> when the College becomes aware of the breach unless it is unlikely to result in a risk to the rights and freedoms of individuals. It is therefore imperative that College Personnel notify all Personal Data breaches to the College in accordance with the Data Breach Procedure immediately.</w:t>
      </w:r>
    </w:p>
    <w:p w14:paraId="38998922" w14:textId="77777777" w:rsidR="00864CB4" w:rsidRPr="00864CB4" w:rsidRDefault="00864CB4" w:rsidP="00BF2250">
      <w:pPr>
        <w:spacing w:before="0" w:line="240" w:lineRule="auto"/>
        <w:ind w:left="1296" w:right="0" w:hanging="720"/>
        <w:jc w:val="left"/>
        <w:outlineLvl w:val="2"/>
        <w:rPr>
          <w:rFonts w:ascii="Tahoma" w:hAnsi="Tahoma" w:cs="Tahoma"/>
        </w:rPr>
      </w:pPr>
    </w:p>
    <w:p w14:paraId="31D14A07" w14:textId="77777777" w:rsidR="00832C59" w:rsidRDefault="004B5534" w:rsidP="00BF2250">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Notification of a Personal Data breach must be made to the individuals affected without undue delay where the breach is likely to result in a high risk to the rights and freedoms of individuals.</w:t>
      </w:r>
    </w:p>
    <w:p w14:paraId="1029F190" w14:textId="77777777" w:rsidR="00864CB4" w:rsidRPr="00864CB4" w:rsidRDefault="00864CB4" w:rsidP="00BF2250">
      <w:pPr>
        <w:spacing w:before="0" w:line="240" w:lineRule="auto"/>
        <w:ind w:left="1296" w:right="0" w:hanging="720"/>
        <w:jc w:val="left"/>
        <w:outlineLvl w:val="2"/>
        <w:rPr>
          <w:rFonts w:ascii="Tahoma" w:hAnsi="Tahoma" w:cs="Tahoma"/>
        </w:rPr>
      </w:pPr>
    </w:p>
    <w:p w14:paraId="059DC3E4" w14:textId="2D0B345B" w:rsidR="00832C59" w:rsidRDefault="004B5534" w:rsidP="00BF2250">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 xml:space="preserve">Please note that not all Personal Data breaches are notifiable to the ICO and/or the individuals </w:t>
      </w:r>
      <w:r w:rsidR="00EC7BBA" w:rsidRPr="00A330EB">
        <w:rPr>
          <w:rFonts w:ascii="Tahoma" w:hAnsi="Tahoma" w:cs="Tahoma"/>
        </w:rPr>
        <w:t>affected,</w:t>
      </w:r>
      <w:r w:rsidRPr="00A330EB">
        <w:rPr>
          <w:rFonts w:ascii="Tahoma" w:hAnsi="Tahoma" w:cs="Tahoma"/>
        </w:rPr>
        <w:t xml:space="preserve"> and the College will decide whether to notify and who to notify in accordance with the Data Breach Procedure.</w:t>
      </w:r>
    </w:p>
    <w:p w14:paraId="022C63F8" w14:textId="77777777" w:rsidR="00864CB4" w:rsidRPr="00864CB4" w:rsidRDefault="00864CB4" w:rsidP="00BF2250">
      <w:pPr>
        <w:spacing w:before="0" w:line="240" w:lineRule="auto"/>
        <w:ind w:left="1296" w:right="0" w:hanging="720"/>
        <w:jc w:val="left"/>
        <w:outlineLvl w:val="2"/>
        <w:rPr>
          <w:rFonts w:ascii="Tahoma" w:hAnsi="Tahoma" w:cs="Tahoma"/>
        </w:rPr>
      </w:pPr>
    </w:p>
    <w:p w14:paraId="50485350" w14:textId="21E44999" w:rsidR="00832C59" w:rsidRDefault="004B5534" w:rsidP="00BF2250">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Where the Personal Data breach relates to a temporary loss of availability of the College’s systems, the College does not have to notify if the lack of availability of Personal Data is unlikely to result in a risk to</w:t>
      </w:r>
      <w:r w:rsidR="00832C59" w:rsidRPr="00A330EB">
        <w:rPr>
          <w:rFonts w:ascii="Tahoma" w:hAnsi="Tahoma" w:cs="Tahoma"/>
        </w:rPr>
        <w:t xml:space="preserve"> </w:t>
      </w:r>
      <w:r w:rsidRPr="00A330EB">
        <w:rPr>
          <w:rFonts w:ascii="Tahoma" w:hAnsi="Tahoma" w:cs="Tahoma"/>
        </w:rPr>
        <w:t>the rights and freedoms of individuals. The College does not consider that it has any systems where</w:t>
      </w:r>
      <w:r w:rsidR="00832C59" w:rsidRPr="00A330EB">
        <w:rPr>
          <w:rFonts w:ascii="Tahoma" w:hAnsi="Tahoma" w:cs="Tahoma"/>
        </w:rPr>
        <w:t xml:space="preserve"> </w:t>
      </w:r>
      <w:r w:rsidRPr="00A330EB">
        <w:rPr>
          <w:rFonts w:ascii="Tahoma" w:hAnsi="Tahoma" w:cs="Tahoma"/>
        </w:rPr>
        <w:t>temporary unavailability would cause a risk to the rights and freedoms of individuals but this will be</w:t>
      </w:r>
      <w:r w:rsidR="00832C59" w:rsidRPr="00A330EB">
        <w:rPr>
          <w:rFonts w:ascii="Tahoma" w:hAnsi="Tahoma" w:cs="Tahoma"/>
        </w:rPr>
        <w:t xml:space="preserve"> </w:t>
      </w:r>
      <w:r w:rsidRPr="00A330EB">
        <w:rPr>
          <w:rFonts w:ascii="Tahoma" w:hAnsi="Tahoma" w:cs="Tahoma"/>
        </w:rPr>
        <w:t>assessed on a case-by-case basis in accordance with the Data Breach Procedure.</w:t>
      </w:r>
    </w:p>
    <w:p w14:paraId="499BFBD6" w14:textId="77777777" w:rsidR="00864CB4" w:rsidRPr="00864CB4" w:rsidRDefault="00864CB4" w:rsidP="00BF2250">
      <w:pPr>
        <w:spacing w:before="0" w:line="240" w:lineRule="auto"/>
        <w:ind w:left="1296" w:right="0" w:hanging="720"/>
        <w:jc w:val="left"/>
        <w:outlineLvl w:val="2"/>
        <w:rPr>
          <w:rFonts w:ascii="Tahoma" w:hAnsi="Tahoma" w:cs="Tahoma"/>
        </w:rPr>
      </w:pPr>
    </w:p>
    <w:p w14:paraId="7B620D9B" w14:textId="77777777" w:rsidR="00832C59" w:rsidRDefault="004B5534" w:rsidP="00BF2250">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In the case of complex breaches, the College may need to carry out in-depth investigations.</w:t>
      </w:r>
    </w:p>
    <w:p w14:paraId="6C4BBDBC" w14:textId="77777777" w:rsidR="00864CB4" w:rsidRPr="00864CB4" w:rsidRDefault="00864CB4" w:rsidP="00BF2250">
      <w:pPr>
        <w:pStyle w:val="ListParagraph"/>
        <w:spacing w:before="0" w:line="240" w:lineRule="auto"/>
        <w:ind w:left="1296" w:right="0" w:hanging="720"/>
        <w:jc w:val="left"/>
        <w:rPr>
          <w:rFonts w:ascii="Tahoma" w:hAnsi="Tahoma" w:cs="Tahoma"/>
        </w:rPr>
      </w:pPr>
    </w:p>
    <w:p w14:paraId="1F36AC11" w14:textId="77777777" w:rsidR="00832C59" w:rsidRDefault="004B5534" w:rsidP="00BF2250">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In these circumstances, the College will notify the ICO with the information that it has within 72 hours</w:t>
      </w:r>
      <w:r w:rsidR="00832C59" w:rsidRPr="00A330EB">
        <w:rPr>
          <w:rFonts w:ascii="Tahoma" w:hAnsi="Tahoma" w:cs="Tahoma"/>
        </w:rPr>
        <w:t xml:space="preserve"> </w:t>
      </w:r>
      <w:r w:rsidRPr="00A330EB">
        <w:rPr>
          <w:rFonts w:ascii="Tahoma" w:hAnsi="Tahoma" w:cs="Tahoma"/>
        </w:rPr>
        <w:t>of awareness and will notify additional information in phases.</w:t>
      </w:r>
    </w:p>
    <w:p w14:paraId="673A53CA" w14:textId="77777777" w:rsidR="00864CB4" w:rsidRPr="00864CB4" w:rsidRDefault="00864CB4" w:rsidP="00BF2250">
      <w:pPr>
        <w:pStyle w:val="ListParagraph"/>
        <w:spacing w:before="0" w:line="240" w:lineRule="auto"/>
        <w:ind w:left="1296" w:right="0" w:hanging="720"/>
        <w:jc w:val="left"/>
        <w:rPr>
          <w:rFonts w:ascii="Tahoma" w:hAnsi="Tahoma" w:cs="Tahoma"/>
        </w:rPr>
      </w:pPr>
    </w:p>
    <w:p w14:paraId="3BC6E291" w14:textId="5FBDCB76" w:rsidR="00832C59" w:rsidRDefault="004B5534" w:rsidP="00BF2250">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lastRenderedPageBreak/>
        <w:t>Any delay in notifying the ICO must be seen as exceptional and shall be authorised in accordance</w:t>
      </w:r>
      <w:r w:rsidR="00832C59" w:rsidRPr="00A330EB">
        <w:rPr>
          <w:rFonts w:ascii="Tahoma" w:hAnsi="Tahoma" w:cs="Tahoma"/>
        </w:rPr>
        <w:t xml:space="preserve"> </w:t>
      </w:r>
      <w:r w:rsidRPr="00A330EB">
        <w:rPr>
          <w:rFonts w:ascii="Tahoma" w:hAnsi="Tahoma" w:cs="Tahoma"/>
        </w:rPr>
        <w:t>with the Data Breach Procedure.</w:t>
      </w:r>
    </w:p>
    <w:p w14:paraId="4D655FF7" w14:textId="77777777" w:rsidR="00864CB4" w:rsidRPr="00864CB4" w:rsidRDefault="00864CB4" w:rsidP="00BF2250">
      <w:pPr>
        <w:pStyle w:val="ListParagraph"/>
        <w:spacing w:before="0" w:line="240" w:lineRule="auto"/>
        <w:ind w:left="1296" w:right="0" w:hanging="720"/>
        <w:jc w:val="left"/>
        <w:rPr>
          <w:rFonts w:ascii="Tahoma" w:hAnsi="Tahoma" w:cs="Tahoma"/>
        </w:rPr>
      </w:pPr>
    </w:p>
    <w:p w14:paraId="1FAEEBB7" w14:textId="3333B891" w:rsidR="00832C59" w:rsidRDefault="004B5534" w:rsidP="00BF2250">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Where a Personal Data breach has been notified to the ICO, any changes in circumstances or any relevant</w:t>
      </w:r>
      <w:r w:rsidR="00832C59" w:rsidRPr="00A330EB">
        <w:rPr>
          <w:rFonts w:ascii="Tahoma" w:hAnsi="Tahoma" w:cs="Tahoma"/>
        </w:rPr>
        <w:t xml:space="preserve"> </w:t>
      </w:r>
      <w:r w:rsidRPr="00A330EB">
        <w:rPr>
          <w:rFonts w:ascii="Tahoma" w:hAnsi="Tahoma" w:cs="Tahoma"/>
        </w:rPr>
        <w:t>additional information which is discovered in relation to the Personal Data breach shall also be notified</w:t>
      </w:r>
      <w:r w:rsidR="00832C59" w:rsidRPr="00A330EB">
        <w:rPr>
          <w:rFonts w:ascii="Tahoma" w:hAnsi="Tahoma" w:cs="Tahoma"/>
        </w:rPr>
        <w:t xml:space="preserve"> </w:t>
      </w:r>
      <w:r w:rsidRPr="00A330EB">
        <w:rPr>
          <w:rFonts w:ascii="Tahoma" w:hAnsi="Tahoma" w:cs="Tahoma"/>
        </w:rPr>
        <w:t>to the ICO in accordance with the Data Breach Procedure.</w:t>
      </w:r>
    </w:p>
    <w:p w14:paraId="45A19422" w14:textId="77777777" w:rsidR="00864CB4" w:rsidRPr="00864CB4" w:rsidRDefault="00864CB4" w:rsidP="00BF2250">
      <w:pPr>
        <w:pStyle w:val="ListParagraph"/>
        <w:spacing w:before="0" w:line="240" w:lineRule="auto"/>
        <w:ind w:left="1296" w:right="0" w:hanging="720"/>
        <w:jc w:val="left"/>
        <w:rPr>
          <w:rFonts w:ascii="Tahoma" w:hAnsi="Tahoma" w:cs="Tahoma"/>
        </w:rPr>
      </w:pPr>
    </w:p>
    <w:p w14:paraId="0FB0276E" w14:textId="76BD5D46" w:rsidR="00832C59" w:rsidRDefault="004B5534" w:rsidP="00BF2250">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When the College notifies the affected individuals, it will do so in clear and plain language and in a transparent way. Any notifications to individuals affected will be done in accordance with the Data</w:t>
      </w:r>
      <w:r w:rsidR="00832C59" w:rsidRPr="00A330EB">
        <w:rPr>
          <w:rFonts w:ascii="Tahoma" w:hAnsi="Tahoma" w:cs="Tahoma"/>
        </w:rPr>
        <w:t xml:space="preserve"> </w:t>
      </w:r>
      <w:r w:rsidRPr="00A330EB">
        <w:rPr>
          <w:rFonts w:ascii="Tahoma" w:hAnsi="Tahoma" w:cs="Tahoma"/>
        </w:rPr>
        <w:t xml:space="preserve">Breach </w:t>
      </w:r>
      <w:r w:rsidR="00EE734D">
        <w:rPr>
          <w:rFonts w:ascii="Tahoma" w:hAnsi="Tahoma" w:cs="Tahoma"/>
        </w:rPr>
        <w:t>P</w:t>
      </w:r>
      <w:r w:rsidRPr="00A330EB">
        <w:rPr>
          <w:rFonts w:ascii="Tahoma" w:hAnsi="Tahoma" w:cs="Tahoma"/>
        </w:rPr>
        <w:t>rocedure. Any notification to an individual should include details of the action the College has taken in relation to containing the breach and protecting the individual. It should also</w:t>
      </w:r>
      <w:r w:rsidR="00832C59" w:rsidRPr="00A330EB">
        <w:rPr>
          <w:rFonts w:ascii="Tahoma" w:hAnsi="Tahoma" w:cs="Tahoma"/>
        </w:rPr>
        <w:t xml:space="preserve"> </w:t>
      </w:r>
      <w:r w:rsidRPr="00A330EB">
        <w:rPr>
          <w:rFonts w:ascii="Tahoma" w:hAnsi="Tahoma" w:cs="Tahoma"/>
        </w:rPr>
        <w:t>give any advice about what they can do to protect themselves from adverse consequences arising from</w:t>
      </w:r>
      <w:r w:rsidR="00832C59" w:rsidRPr="00A330EB">
        <w:rPr>
          <w:rFonts w:ascii="Tahoma" w:hAnsi="Tahoma" w:cs="Tahoma"/>
        </w:rPr>
        <w:t xml:space="preserve"> </w:t>
      </w:r>
      <w:r w:rsidRPr="00A330EB">
        <w:rPr>
          <w:rFonts w:ascii="Tahoma" w:hAnsi="Tahoma" w:cs="Tahoma"/>
        </w:rPr>
        <w:t>the breach.</w:t>
      </w:r>
    </w:p>
    <w:p w14:paraId="71813464" w14:textId="77777777" w:rsidR="00864CB4" w:rsidRPr="00864CB4" w:rsidRDefault="00864CB4" w:rsidP="00BF2250">
      <w:pPr>
        <w:pStyle w:val="ListParagraph"/>
        <w:spacing w:before="0" w:line="240" w:lineRule="auto"/>
        <w:ind w:left="1296" w:right="0" w:hanging="720"/>
        <w:jc w:val="left"/>
        <w:rPr>
          <w:rFonts w:ascii="Tahoma" w:hAnsi="Tahoma" w:cs="Tahoma"/>
        </w:rPr>
      </w:pPr>
    </w:p>
    <w:p w14:paraId="59A18031" w14:textId="46CAF2B5" w:rsidR="004B5534" w:rsidRDefault="004B5534" w:rsidP="00BF2250">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The College may not be required to notify the affected individuals in certain circumstances</w:t>
      </w:r>
      <w:r w:rsidR="00832C59" w:rsidRPr="00A330EB">
        <w:rPr>
          <w:rFonts w:ascii="Tahoma" w:hAnsi="Tahoma" w:cs="Tahoma"/>
        </w:rPr>
        <w:t xml:space="preserve"> </w:t>
      </w:r>
      <w:r w:rsidRPr="00A330EB">
        <w:rPr>
          <w:rFonts w:ascii="Tahoma" w:hAnsi="Tahoma" w:cs="Tahoma"/>
        </w:rPr>
        <w:t>as exemptions apply. Any decision whether to notify the individuals shall be done in accordance with the</w:t>
      </w:r>
      <w:r w:rsidR="00832C59" w:rsidRPr="00A330EB">
        <w:rPr>
          <w:rFonts w:ascii="Tahoma" w:hAnsi="Tahoma" w:cs="Tahoma"/>
        </w:rPr>
        <w:t xml:space="preserve"> </w:t>
      </w:r>
      <w:r w:rsidRPr="00A330EB">
        <w:rPr>
          <w:rFonts w:ascii="Tahoma" w:hAnsi="Tahoma" w:cs="Tahoma"/>
        </w:rPr>
        <w:t>Data Breach Procedure and shall be made by the Data Protection Officer.</w:t>
      </w:r>
    </w:p>
    <w:p w14:paraId="13F93C52" w14:textId="77777777" w:rsidR="00864CB4" w:rsidRPr="00864CB4" w:rsidRDefault="00864CB4" w:rsidP="00087CB9">
      <w:pPr>
        <w:pStyle w:val="ListParagraph"/>
        <w:spacing w:before="0" w:line="240" w:lineRule="auto"/>
        <w:jc w:val="left"/>
        <w:rPr>
          <w:rFonts w:ascii="Tahoma" w:hAnsi="Tahoma" w:cs="Tahoma"/>
        </w:rPr>
      </w:pPr>
    </w:p>
    <w:p w14:paraId="6BCA7ACD" w14:textId="7D5950AD" w:rsidR="00864CB4" w:rsidRPr="00340244" w:rsidRDefault="0048240B" w:rsidP="00340244">
      <w:pPr>
        <w:pStyle w:val="ListParagraph"/>
        <w:numPr>
          <w:ilvl w:val="1"/>
          <w:numId w:val="2"/>
        </w:numPr>
        <w:spacing w:before="0" w:line="240" w:lineRule="auto"/>
        <w:ind w:left="576" w:right="0" w:hanging="576"/>
        <w:jc w:val="left"/>
        <w:outlineLvl w:val="2"/>
        <w:rPr>
          <w:rFonts w:ascii="Tahoma" w:hAnsi="Tahoma" w:cs="Tahoma"/>
          <w:u w:val="single"/>
        </w:rPr>
      </w:pPr>
      <w:r w:rsidRPr="00A330EB">
        <w:rPr>
          <w:rFonts w:ascii="Tahoma" w:hAnsi="Tahoma" w:cs="Tahoma"/>
          <w:u w:val="single"/>
        </w:rPr>
        <w:t>Evaluation And Response</w:t>
      </w:r>
    </w:p>
    <w:p w14:paraId="5260443C" w14:textId="77777777" w:rsidR="0048240B" w:rsidRDefault="0048240B" w:rsidP="00340244">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It is important not only to investigate the causes of the breach but to document the breach and evaluate the effectiveness of the College’s response to it and the remedial action taken.</w:t>
      </w:r>
    </w:p>
    <w:p w14:paraId="5226838B" w14:textId="15220C41" w:rsidR="0048240B" w:rsidRDefault="0048240B" w:rsidP="00340244">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There will be an evaluation after any breach of the causes of the breach and the effectiveness of the College’s response to it. All such investigations shall be carried out in accordance with the Data Breach</w:t>
      </w:r>
      <w:r w:rsidR="00EE734D">
        <w:rPr>
          <w:rFonts w:ascii="Tahoma" w:hAnsi="Tahoma" w:cs="Tahoma"/>
        </w:rPr>
        <w:t xml:space="preserve"> </w:t>
      </w:r>
      <w:r w:rsidRPr="00A330EB">
        <w:rPr>
          <w:rFonts w:ascii="Tahoma" w:hAnsi="Tahoma" w:cs="Tahoma"/>
        </w:rPr>
        <w:t>Procedure and will be recorded on the Personal Data Breach Register.</w:t>
      </w:r>
    </w:p>
    <w:p w14:paraId="7C0AB884" w14:textId="77777777" w:rsidR="00864CB4" w:rsidRPr="00A330EB" w:rsidRDefault="00864CB4" w:rsidP="00340244">
      <w:pPr>
        <w:pStyle w:val="ListParagraph"/>
        <w:spacing w:before="0" w:line="240" w:lineRule="auto"/>
        <w:ind w:left="1296" w:right="0" w:hanging="720"/>
        <w:jc w:val="left"/>
        <w:outlineLvl w:val="2"/>
        <w:rPr>
          <w:rFonts w:ascii="Tahoma" w:hAnsi="Tahoma" w:cs="Tahoma"/>
        </w:rPr>
      </w:pPr>
    </w:p>
    <w:p w14:paraId="2A914BDB" w14:textId="563CDF98" w:rsidR="0048240B" w:rsidRPr="00A330EB" w:rsidRDefault="0048240B" w:rsidP="00340244">
      <w:pPr>
        <w:pStyle w:val="ListParagraph"/>
        <w:numPr>
          <w:ilvl w:val="2"/>
          <w:numId w:val="2"/>
        </w:numPr>
        <w:spacing w:before="0" w:line="240" w:lineRule="auto"/>
        <w:ind w:left="1296" w:right="0"/>
        <w:jc w:val="left"/>
        <w:outlineLvl w:val="2"/>
        <w:rPr>
          <w:rFonts w:ascii="Tahoma" w:hAnsi="Tahoma" w:cs="Tahoma"/>
        </w:rPr>
      </w:pPr>
      <w:r w:rsidRPr="00A330EB">
        <w:rPr>
          <w:rFonts w:ascii="Tahoma" w:hAnsi="Tahoma" w:cs="Tahoma"/>
        </w:rPr>
        <w:t>Any remedial action such as changes to the College’s systems, policies or procedures will be implemented in accordance with the Data Breach Procedure.</w:t>
      </w:r>
    </w:p>
    <w:p w14:paraId="729086CD" w14:textId="77777777" w:rsidR="0048240B" w:rsidRPr="00A330EB" w:rsidRDefault="0048240B" w:rsidP="00087CB9">
      <w:pPr>
        <w:pStyle w:val="ListParagraph"/>
        <w:spacing w:before="0" w:line="240" w:lineRule="auto"/>
        <w:ind w:left="531" w:right="0" w:firstLine="0"/>
        <w:jc w:val="left"/>
        <w:outlineLvl w:val="2"/>
        <w:rPr>
          <w:rFonts w:ascii="Tahoma" w:hAnsi="Tahoma" w:cs="Tahoma"/>
        </w:rPr>
      </w:pPr>
    </w:p>
    <w:p w14:paraId="6C2F6240" w14:textId="77777777" w:rsidR="0007092D" w:rsidRDefault="0007092D" w:rsidP="00087CB9">
      <w:pPr>
        <w:pStyle w:val="ListParagraph"/>
        <w:numPr>
          <w:ilvl w:val="0"/>
          <w:numId w:val="2"/>
        </w:numPr>
        <w:spacing w:before="0" w:line="240" w:lineRule="auto"/>
        <w:ind w:left="576" w:right="0" w:hanging="576"/>
        <w:jc w:val="left"/>
        <w:rPr>
          <w:rFonts w:ascii="Tahoma" w:hAnsi="Tahoma" w:cs="Tahoma"/>
          <w:b/>
        </w:rPr>
      </w:pPr>
      <w:r w:rsidRPr="00A330EB">
        <w:rPr>
          <w:rFonts w:ascii="Tahoma" w:hAnsi="Tahoma" w:cs="Tahoma"/>
          <w:b/>
        </w:rPr>
        <w:t>Related Documentation</w:t>
      </w:r>
    </w:p>
    <w:p w14:paraId="70D92EE7" w14:textId="5E3B9C88" w:rsidR="0007092D" w:rsidRPr="00340244" w:rsidRDefault="00D53647" w:rsidP="00340244">
      <w:pPr>
        <w:pStyle w:val="ListParagraph"/>
        <w:numPr>
          <w:ilvl w:val="1"/>
          <w:numId w:val="2"/>
        </w:numPr>
        <w:spacing w:before="0" w:line="240" w:lineRule="auto"/>
        <w:ind w:left="576" w:right="0" w:hanging="576"/>
        <w:jc w:val="left"/>
        <w:rPr>
          <w:rFonts w:ascii="Tahoma" w:hAnsi="Tahoma" w:cs="Tahoma"/>
        </w:rPr>
      </w:pPr>
      <w:r w:rsidRPr="00340244">
        <w:rPr>
          <w:rFonts w:ascii="Tahoma" w:hAnsi="Tahoma" w:cs="Tahoma"/>
        </w:rPr>
        <w:t xml:space="preserve">GDPR Policy </w:t>
      </w:r>
      <w:r w:rsidR="00A330EB" w:rsidRPr="00340244">
        <w:rPr>
          <w:rFonts w:ascii="Tahoma" w:hAnsi="Tahoma" w:cs="Tahoma"/>
        </w:rPr>
        <w:t>(</w:t>
      </w:r>
      <w:r w:rsidR="00340244" w:rsidRPr="00340244">
        <w:rPr>
          <w:rFonts w:ascii="Tahoma" w:hAnsi="Tahoma" w:cs="Tahoma"/>
        </w:rPr>
        <w:t>DP1.1</w:t>
      </w:r>
      <w:r w:rsidR="00A330EB" w:rsidRPr="00340244">
        <w:rPr>
          <w:rFonts w:ascii="Tahoma" w:hAnsi="Tahoma" w:cs="Tahoma"/>
        </w:rPr>
        <w:t>)</w:t>
      </w:r>
    </w:p>
    <w:p w14:paraId="56E94549" w14:textId="1D7AAA3D" w:rsidR="0007092D" w:rsidRPr="00340244" w:rsidRDefault="00A330EB" w:rsidP="00340244">
      <w:pPr>
        <w:pStyle w:val="ListParagraph"/>
        <w:numPr>
          <w:ilvl w:val="1"/>
          <w:numId w:val="2"/>
        </w:numPr>
        <w:spacing w:before="0" w:line="240" w:lineRule="auto"/>
        <w:ind w:left="576" w:right="0" w:hanging="576"/>
        <w:jc w:val="left"/>
        <w:rPr>
          <w:rFonts w:ascii="Tahoma" w:hAnsi="Tahoma" w:cs="Tahoma"/>
        </w:rPr>
      </w:pPr>
      <w:r w:rsidRPr="00340244">
        <w:rPr>
          <w:rFonts w:ascii="Tahoma" w:hAnsi="Tahoma" w:cs="Tahoma"/>
        </w:rPr>
        <w:t>Data Rights of Individuals Policy (</w:t>
      </w:r>
      <w:r w:rsidR="00340244">
        <w:rPr>
          <w:rFonts w:ascii="Tahoma" w:hAnsi="Tahoma" w:cs="Tahoma"/>
        </w:rPr>
        <w:t>DP1.2</w:t>
      </w:r>
      <w:r w:rsidRPr="00340244">
        <w:rPr>
          <w:rFonts w:ascii="Tahoma" w:hAnsi="Tahoma" w:cs="Tahoma"/>
        </w:rPr>
        <w:t>)</w:t>
      </w:r>
    </w:p>
    <w:p w14:paraId="4E13D49D" w14:textId="77777777" w:rsidR="0007092D" w:rsidRPr="00340244" w:rsidRDefault="0007092D" w:rsidP="00087CB9">
      <w:pPr>
        <w:spacing w:before="0" w:line="240" w:lineRule="auto"/>
        <w:ind w:left="576" w:right="0" w:hanging="576"/>
        <w:contextualSpacing/>
        <w:jc w:val="left"/>
        <w:rPr>
          <w:rFonts w:ascii="Tahoma" w:hAnsi="Tahoma" w:cs="Tahoma"/>
          <w:b/>
          <w:bCs/>
        </w:rPr>
      </w:pPr>
    </w:p>
    <w:p w14:paraId="69D075BB" w14:textId="77777777" w:rsidR="0007092D" w:rsidRPr="00A330EB" w:rsidRDefault="0007092D" w:rsidP="00087CB9">
      <w:pPr>
        <w:pStyle w:val="NormalWeb"/>
        <w:numPr>
          <w:ilvl w:val="0"/>
          <w:numId w:val="2"/>
        </w:numPr>
        <w:spacing w:before="0" w:beforeAutospacing="0" w:after="0"/>
        <w:ind w:left="576" w:right="0" w:hanging="576"/>
        <w:contextualSpacing/>
        <w:jc w:val="left"/>
        <w:rPr>
          <w:rFonts w:ascii="Tahoma" w:hAnsi="Tahoma" w:cs="Tahoma"/>
          <w:b/>
          <w:sz w:val="22"/>
          <w:szCs w:val="22"/>
        </w:rPr>
      </w:pPr>
      <w:r w:rsidRPr="00A330EB">
        <w:rPr>
          <w:rFonts w:ascii="Tahoma" w:hAnsi="Tahoma" w:cs="Tahoma"/>
          <w:b/>
          <w:sz w:val="22"/>
          <w:szCs w:val="22"/>
        </w:rPr>
        <w:t>Monitoring and Review</w:t>
      </w:r>
    </w:p>
    <w:p w14:paraId="02E491D0" w14:textId="178848C5" w:rsidR="00A330EB" w:rsidRPr="00A330EB" w:rsidRDefault="00340244" w:rsidP="00087CB9">
      <w:pPr>
        <w:spacing w:before="0" w:line="240" w:lineRule="auto"/>
        <w:ind w:left="576" w:right="0" w:hanging="576"/>
        <w:contextualSpacing/>
        <w:jc w:val="left"/>
        <w:rPr>
          <w:rFonts w:ascii="Tahoma" w:hAnsi="Tahoma" w:cs="Tahoma"/>
          <w:b/>
          <w:bCs/>
        </w:rPr>
      </w:pPr>
      <w:r>
        <w:rPr>
          <w:rFonts w:ascii="Tahoma" w:hAnsi="Tahoma" w:cs="Tahoma"/>
        </w:rPr>
        <w:t>5.1</w:t>
      </w:r>
      <w:r w:rsidR="009538AE" w:rsidRPr="00A330EB">
        <w:rPr>
          <w:rFonts w:ascii="Tahoma" w:hAnsi="Tahoma" w:cs="Tahoma"/>
        </w:rPr>
        <w:tab/>
      </w:r>
      <w:r w:rsidR="0007092D" w:rsidRPr="00A330EB">
        <w:rPr>
          <w:rFonts w:ascii="Tahoma" w:hAnsi="Tahoma" w:cs="Tahoma"/>
        </w:rPr>
        <w:t>This policy will be monitored by the</w:t>
      </w:r>
      <w:r w:rsidR="00A330EB">
        <w:rPr>
          <w:rFonts w:ascii="Tahoma" w:hAnsi="Tahoma" w:cs="Tahoma"/>
        </w:rPr>
        <w:t xml:space="preserve"> Data Protection officer </w:t>
      </w:r>
      <w:r w:rsidR="0007092D" w:rsidRPr="00A330EB">
        <w:rPr>
          <w:rFonts w:ascii="Tahoma" w:hAnsi="Tahoma" w:cs="Tahoma"/>
        </w:rPr>
        <w:t xml:space="preserve">on a </w:t>
      </w:r>
      <w:r w:rsidR="007363B9">
        <w:rPr>
          <w:rFonts w:ascii="Tahoma" w:hAnsi="Tahoma" w:cs="Tahoma"/>
        </w:rPr>
        <w:t>two-yearly</w:t>
      </w:r>
      <w:r w:rsidR="0007092D" w:rsidRPr="00A330EB">
        <w:rPr>
          <w:rFonts w:ascii="Tahoma" w:hAnsi="Tahoma" w:cs="Tahoma"/>
        </w:rPr>
        <w:t xml:space="preserve"> basis, unless changes in le</w:t>
      </w:r>
      <w:r w:rsidR="00A330EB" w:rsidRPr="00A330EB">
        <w:rPr>
          <w:rFonts w:ascii="Tahoma" w:hAnsi="Tahoma" w:cs="Tahoma"/>
        </w:rPr>
        <w:t xml:space="preserve">gislation </w:t>
      </w:r>
      <w:r w:rsidR="00A330EB">
        <w:rPr>
          <w:rFonts w:ascii="Tahoma" w:hAnsi="Tahoma" w:cs="Tahoma"/>
        </w:rPr>
        <w:t>r</w:t>
      </w:r>
      <w:r w:rsidR="00A330EB" w:rsidRPr="00A330EB">
        <w:rPr>
          <w:rFonts w:ascii="Tahoma" w:hAnsi="Tahoma" w:cs="Tahoma"/>
        </w:rPr>
        <w:t xml:space="preserve">equire earlier review. </w:t>
      </w:r>
    </w:p>
    <w:p w14:paraId="39788A7B" w14:textId="15BA8692" w:rsidR="00A330EB" w:rsidRDefault="00A330EB" w:rsidP="00087CB9">
      <w:pPr>
        <w:spacing w:before="0" w:line="240" w:lineRule="auto"/>
        <w:ind w:left="576" w:right="0" w:hanging="576"/>
        <w:contextualSpacing/>
        <w:jc w:val="left"/>
        <w:rPr>
          <w:rFonts w:ascii="Tahoma" w:hAnsi="Tahoma" w:cs="Tahoma"/>
        </w:rPr>
        <w:sectPr w:rsidR="00A330EB" w:rsidSect="00D34076">
          <w:footerReference w:type="default" r:id="rId12"/>
          <w:headerReference w:type="first" r:id="rId13"/>
          <w:footerReference w:type="first" r:id="rId14"/>
          <w:type w:val="continuous"/>
          <w:pgSz w:w="11900" w:h="16840" w:code="9"/>
          <w:pgMar w:top="567" w:right="1127" w:bottom="567" w:left="1134" w:header="709" w:footer="432" w:gutter="0"/>
          <w:cols w:space="708"/>
          <w:titlePg/>
          <w:docGrid w:linePitch="360"/>
        </w:sectPr>
      </w:pPr>
    </w:p>
    <w:p w14:paraId="5D8D032C" w14:textId="50C5C0E7" w:rsidR="00DA75A2" w:rsidRDefault="00A13FE7" w:rsidP="00087CB9">
      <w:pPr>
        <w:spacing w:before="0" w:line="240" w:lineRule="auto"/>
        <w:ind w:left="576" w:right="0" w:hanging="576"/>
        <w:contextualSpacing/>
        <w:jc w:val="left"/>
        <w:rPr>
          <w:rFonts w:ascii="Tahoma" w:hAnsi="Tahoma" w:cs="Tahoma"/>
          <w:b/>
          <w:bCs/>
        </w:rPr>
      </w:pPr>
      <w:r w:rsidRPr="00A13FE7">
        <w:rPr>
          <w:rFonts w:ascii="Tahoma" w:hAnsi="Tahoma" w:cs="Tahoma"/>
          <w:b/>
          <w:bCs/>
        </w:rPr>
        <w:lastRenderedPageBreak/>
        <w:t xml:space="preserve">Annex 1 Data Breach </w:t>
      </w:r>
      <w:r w:rsidR="00EE734D">
        <w:rPr>
          <w:rFonts w:ascii="Tahoma" w:hAnsi="Tahoma" w:cs="Tahoma"/>
          <w:b/>
          <w:bCs/>
        </w:rPr>
        <w:t>Procedure</w:t>
      </w:r>
    </w:p>
    <w:p w14:paraId="20CE2E5E" w14:textId="78529A27" w:rsidR="00DA75A2" w:rsidRDefault="00DA75A2" w:rsidP="00087CB9">
      <w:pPr>
        <w:spacing w:before="0" w:line="240" w:lineRule="auto"/>
        <w:ind w:left="576" w:right="0" w:hanging="576"/>
        <w:contextualSpacing/>
        <w:jc w:val="left"/>
        <w:rPr>
          <w:rFonts w:ascii="Tahoma" w:hAnsi="Tahoma" w:cs="Tahoma"/>
          <w:b/>
          <w:bCs/>
        </w:rPr>
      </w:pPr>
    </w:p>
    <w:p w14:paraId="13F11786" w14:textId="77777777" w:rsidR="00DA75A2" w:rsidRPr="00DA75A2" w:rsidRDefault="00DA75A2" w:rsidP="00811A4A">
      <w:pPr>
        <w:spacing w:before="0" w:line="240" w:lineRule="auto"/>
        <w:ind w:left="340" w:right="0"/>
        <w:contextualSpacing/>
        <w:jc w:val="left"/>
        <w:rPr>
          <w:rFonts w:ascii="Tahoma" w:hAnsi="Tahoma" w:cs="Tahoma"/>
        </w:rPr>
      </w:pPr>
      <w:r w:rsidRPr="00DA75A2">
        <w:rPr>
          <w:rFonts w:ascii="Tahoma" w:hAnsi="Tahoma" w:cs="Tahoma"/>
        </w:rPr>
        <w:t>1.</w:t>
      </w:r>
      <w:r w:rsidRPr="00DA75A2">
        <w:rPr>
          <w:rFonts w:ascii="Tahoma" w:hAnsi="Tahoma" w:cs="Tahoma"/>
        </w:rPr>
        <w:tab/>
      </w:r>
      <w:r w:rsidRPr="00574CB6">
        <w:rPr>
          <w:rFonts w:ascii="Tahoma" w:hAnsi="Tahoma" w:cs="Tahoma"/>
          <w:u w:val="single"/>
        </w:rPr>
        <w:t>INTRODUCTION</w:t>
      </w:r>
    </w:p>
    <w:p w14:paraId="25DFC573" w14:textId="04CE9CD5" w:rsidR="00DA75A2" w:rsidRDefault="00951E85"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 xml:space="preserve">Where there is a data breach within the College, it is a legal requirement to notify the ICO within 72 hours and the individuals concerned as soon as possible in certain situations. It is essential therefore that all data breaches, no matter how big or small, are reported to us. </w:t>
      </w:r>
    </w:p>
    <w:p w14:paraId="717B2885" w14:textId="77777777" w:rsidR="00DA75A2" w:rsidRPr="00DA75A2" w:rsidRDefault="00DA75A2" w:rsidP="00951E85">
      <w:pPr>
        <w:spacing w:before="0" w:line="240" w:lineRule="auto"/>
        <w:ind w:left="360" w:right="0" w:hanging="360"/>
        <w:contextualSpacing/>
        <w:jc w:val="left"/>
        <w:rPr>
          <w:rFonts w:ascii="Tahoma" w:hAnsi="Tahoma" w:cs="Tahoma"/>
        </w:rPr>
      </w:pPr>
    </w:p>
    <w:p w14:paraId="14A6A4BF" w14:textId="0563508E" w:rsidR="00DA75A2" w:rsidRDefault="00951E85"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 xml:space="preserve">This Procedure should be read in conjunction with our Data Protection Policy and Data Breach Policy. These Policies contain information on what constitutes a data breach and under what circumstances they should be reported to the ICO; please read it to make sure that you aware of the breadth of the concept of a data breach. </w:t>
      </w:r>
    </w:p>
    <w:p w14:paraId="35F0B1B9" w14:textId="77777777" w:rsidR="00DA75A2" w:rsidRPr="00DA75A2" w:rsidRDefault="00DA75A2" w:rsidP="00951E85">
      <w:pPr>
        <w:spacing w:before="0" w:line="240" w:lineRule="auto"/>
        <w:ind w:left="360" w:right="0" w:hanging="360"/>
        <w:contextualSpacing/>
        <w:jc w:val="left"/>
        <w:rPr>
          <w:rFonts w:ascii="Tahoma" w:hAnsi="Tahoma" w:cs="Tahoma"/>
        </w:rPr>
      </w:pPr>
    </w:p>
    <w:p w14:paraId="580AF04D" w14:textId="4E15FB67" w:rsidR="00DA75A2" w:rsidRDefault="00951E85"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 xml:space="preserve">This Procedure should be followed by all staff. At all stages of this procedure, our Data Protection Officer and management will decide whether to seek legal advice. </w:t>
      </w:r>
    </w:p>
    <w:p w14:paraId="17633F45" w14:textId="77777777" w:rsidR="00DA75A2" w:rsidRPr="00DA75A2" w:rsidRDefault="00DA75A2" w:rsidP="00951E85">
      <w:pPr>
        <w:spacing w:before="0" w:line="240" w:lineRule="auto"/>
        <w:ind w:left="360" w:right="0" w:hanging="360"/>
        <w:contextualSpacing/>
        <w:jc w:val="left"/>
        <w:rPr>
          <w:rFonts w:ascii="Tahoma" w:hAnsi="Tahoma" w:cs="Tahoma"/>
        </w:rPr>
      </w:pPr>
    </w:p>
    <w:p w14:paraId="36B1ADAA" w14:textId="3C5A7184" w:rsidR="00DA75A2" w:rsidRPr="00DA75A2" w:rsidRDefault="00951E85"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This procedure will also apply where we are notified by any third parties that process personal data on our behalf that they have had a data breach which affects our personal data. The procedure is set out below. Any failure to follow this procedure may result in disciplinary action.</w:t>
      </w:r>
    </w:p>
    <w:p w14:paraId="5960179E" w14:textId="77777777" w:rsidR="00DA75A2" w:rsidRPr="00DA75A2" w:rsidRDefault="00DA75A2" w:rsidP="00087CB9">
      <w:pPr>
        <w:spacing w:before="0" w:line="240" w:lineRule="auto"/>
        <w:ind w:left="0" w:right="0" w:firstLine="0"/>
        <w:contextualSpacing/>
        <w:jc w:val="left"/>
        <w:rPr>
          <w:rFonts w:ascii="Tahoma" w:hAnsi="Tahoma" w:cs="Tahoma"/>
        </w:rPr>
      </w:pPr>
    </w:p>
    <w:p w14:paraId="5676DF77" w14:textId="77777777" w:rsidR="00DA75A2" w:rsidRPr="00DA75A2" w:rsidRDefault="00DA75A2" w:rsidP="00951E85">
      <w:pPr>
        <w:spacing w:before="0" w:line="240" w:lineRule="auto"/>
        <w:ind w:left="360" w:right="0" w:hanging="360"/>
        <w:contextualSpacing/>
        <w:jc w:val="left"/>
        <w:rPr>
          <w:rFonts w:ascii="Tahoma" w:hAnsi="Tahoma" w:cs="Tahoma"/>
        </w:rPr>
      </w:pPr>
      <w:r w:rsidRPr="00DA75A2">
        <w:rPr>
          <w:rFonts w:ascii="Tahoma" w:hAnsi="Tahoma" w:cs="Tahoma"/>
        </w:rPr>
        <w:t>2.</w:t>
      </w:r>
      <w:r w:rsidRPr="00DA75A2">
        <w:rPr>
          <w:rFonts w:ascii="Tahoma" w:hAnsi="Tahoma" w:cs="Tahoma"/>
        </w:rPr>
        <w:tab/>
      </w:r>
      <w:r w:rsidRPr="00DC43E9">
        <w:rPr>
          <w:rFonts w:ascii="Tahoma" w:hAnsi="Tahoma" w:cs="Tahoma"/>
          <w:u w:val="single"/>
        </w:rPr>
        <w:t>IDENTIFYING AND REPORTING A DATA BREACH</w:t>
      </w:r>
    </w:p>
    <w:p w14:paraId="0A88E9D1" w14:textId="375E3A11" w:rsidR="00DA75A2" w:rsidRDefault="00951E85"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 xml:space="preserve">If you discover a data breach, however big or small, you must report this to our Data </w:t>
      </w:r>
      <w:r w:rsidR="00EB121A">
        <w:rPr>
          <w:rFonts w:ascii="Tahoma" w:hAnsi="Tahoma" w:cs="Tahoma"/>
        </w:rPr>
        <w:t>P</w:t>
      </w:r>
      <w:r w:rsidR="00DA75A2" w:rsidRPr="00DA75A2">
        <w:rPr>
          <w:rFonts w:ascii="Tahoma" w:hAnsi="Tahoma" w:cs="Tahoma"/>
        </w:rPr>
        <w:t xml:space="preserve">rotection Officer immediately. The Data Protection Officer is </w:t>
      </w:r>
      <w:r w:rsidR="00574CB6">
        <w:rPr>
          <w:rFonts w:ascii="Tahoma" w:hAnsi="Tahoma" w:cs="Tahoma"/>
        </w:rPr>
        <w:t>John Bayes</w:t>
      </w:r>
      <w:r w:rsidR="00DA75A2" w:rsidRPr="00DA75A2">
        <w:rPr>
          <w:rFonts w:ascii="Tahoma" w:hAnsi="Tahoma" w:cs="Tahoma"/>
        </w:rPr>
        <w:t xml:space="preserve"> and can be contacted at</w:t>
      </w:r>
      <w:r w:rsidR="00574CB6">
        <w:rPr>
          <w:rFonts w:ascii="Tahoma" w:hAnsi="Tahoma" w:cs="Tahoma"/>
        </w:rPr>
        <w:t xml:space="preserve"> </w:t>
      </w:r>
      <w:hyperlink r:id="rId15" w:tgtFrame="_blank" w:tooltip="mailto:gdprbreach@hull-college.ac.uk" w:history="1">
        <w:r w:rsidR="00574CB6" w:rsidRPr="00A330EB">
          <w:rPr>
            <w:rStyle w:val="Hyperlink"/>
            <w:rFonts w:ascii="Tahoma" w:hAnsi="Tahoma" w:cs="Tahoma"/>
          </w:rPr>
          <w:t>gdprbreach@hull-college.ac.uk</w:t>
        </w:r>
      </w:hyperlink>
      <w:r w:rsidR="00574CB6" w:rsidRPr="00A330EB">
        <w:rPr>
          <w:rFonts w:ascii="Tahoma" w:hAnsi="Tahoma" w:cs="Tahoma"/>
        </w:rPr>
        <w:t>.</w:t>
      </w:r>
      <w:r w:rsidR="00DA75A2" w:rsidRPr="00DA75A2">
        <w:rPr>
          <w:rFonts w:ascii="Tahoma" w:hAnsi="Tahoma" w:cs="Tahoma"/>
        </w:rPr>
        <w:t xml:space="preserve"> Any other questions about the operation of this procedure or any concerns that the procedure has not been followed should be referred in the first instance to the Data Protection Officer. </w:t>
      </w:r>
    </w:p>
    <w:p w14:paraId="25D764E6" w14:textId="77777777" w:rsidR="00574CB6" w:rsidRPr="00DA75A2" w:rsidRDefault="00574CB6" w:rsidP="00951E85">
      <w:pPr>
        <w:spacing w:before="0" w:line="240" w:lineRule="auto"/>
        <w:ind w:left="360" w:right="0" w:hanging="360"/>
        <w:contextualSpacing/>
        <w:jc w:val="left"/>
        <w:rPr>
          <w:rFonts w:ascii="Tahoma" w:hAnsi="Tahoma" w:cs="Tahoma"/>
        </w:rPr>
      </w:pPr>
    </w:p>
    <w:p w14:paraId="417EB74A" w14:textId="6E1EE2CB" w:rsidR="00DA75A2" w:rsidRDefault="00951E85"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 xml:space="preserve">A data breach could be as simple as putting a letter in the wrong envelope, sending an email to the wrong person or leaving something on a photocopier, and therefore even the most minor data breaches must be reported. False alarms or even breaches that do not cause any harm to individuals or to the College should nevertheless be reported as it will enable us to learn lessons in how we respond and the remedial action we put in place, in the same way our Health and Safety team log and analyse ‘near misses’. </w:t>
      </w:r>
    </w:p>
    <w:p w14:paraId="7A15871C" w14:textId="77777777" w:rsidR="00574CB6" w:rsidRPr="00DA75A2" w:rsidRDefault="00574CB6" w:rsidP="00951E85">
      <w:pPr>
        <w:spacing w:before="0" w:line="240" w:lineRule="auto"/>
        <w:ind w:left="360" w:right="0" w:hanging="360"/>
        <w:contextualSpacing/>
        <w:jc w:val="left"/>
        <w:rPr>
          <w:rFonts w:ascii="Tahoma" w:hAnsi="Tahoma" w:cs="Tahoma"/>
        </w:rPr>
      </w:pPr>
    </w:p>
    <w:p w14:paraId="354A6CD9" w14:textId="31EF6B5A" w:rsidR="00DA75A2" w:rsidRPr="00DA75A2" w:rsidRDefault="00951E85"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We have a legal obligation to keep a register of all data breaches, no matter how big or small and no matter whether any harm was caused. Please ensure that you do report any breach, even if you are unsure whether or not it is a breach, failing to do so is a breach of the legislation, and therefore could give rise to disciplinary action.</w:t>
      </w:r>
    </w:p>
    <w:p w14:paraId="033E87F1" w14:textId="77777777" w:rsidR="00DA75A2" w:rsidRPr="00DA75A2" w:rsidRDefault="00DA75A2" w:rsidP="00951E85">
      <w:pPr>
        <w:spacing w:before="0" w:line="240" w:lineRule="auto"/>
        <w:ind w:left="360" w:right="0" w:hanging="360"/>
        <w:contextualSpacing/>
        <w:jc w:val="left"/>
        <w:rPr>
          <w:rFonts w:ascii="Tahoma" w:hAnsi="Tahoma" w:cs="Tahoma"/>
        </w:rPr>
      </w:pPr>
    </w:p>
    <w:p w14:paraId="10F1EA7E" w14:textId="77777777" w:rsidR="00DA75A2" w:rsidRPr="00DA75A2" w:rsidRDefault="00DA75A2" w:rsidP="00951E85">
      <w:pPr>
        <w:spacing w:before="0" w:line="240" w:lineRule="auto"/>
        <w:ind w:left="360" w:right="0" w:hanging="360"/>
        <w:contextualSpacing/>
        <w:jc w:val="left"/>
        <w:rPr>
          <w:rFonts w:ascii="Tahoma" w:hAnsi="Tahoma" w:cs="Tahoma"/>
        </w:rPr>
      </w:pPr>
      <w:r w:rsidRPr="00DA75A2">
        <w:rPr>
          <w:rFonts w:ascii="Tahoma" w:hAnsi="Tahoma" w:cs="Tahoma"/>
        </w:rPr>
        <w:t>3.</w:t>
      </w:r>
      <w:r w:rsidRPr="00DA75A2">
        <w:rPr>
          <w:rFonts w:ascii="Tahoma" w:hAnsi="Tahoma" w:cs="Tahoma"/>
        </w:rPr>
        <w:tab/>
      </w:r>
      <w:r w:rsidRPr="00DC43E9">
        <w:rPr>
          <w:rFonts w:ascii="Tahoma" w:hAnsi="Tahoma" w:cs="Tahoma"/>
          <w:u w:val="single"/>
        </w:rPr>
        <w:t>BECOMING AWARE OF A DATA BREACH</w:t>
      </w:r>
      <w:r w:rsidRPr="00DA75A2">
        <w:rPr>
          <w:rFonts w:ascii="Tahoma" w:hAnsi="Tahoma" w:cs="Tahoma"/>
        </w:rPr>
        <w:t xml:space="preserve"> </w:t>
      </w:r>
    </w:p>
    <w:p w14:paraId="227A6546" w14:textId="48F61ADC" w:rsidR="00DA75A2" w:rsidRDefault="00951E85" w:rsidP="00951E85">
      <w:pPr>
        <w:spacing w:before="0" w:line="240" w:lineRule="auto"/>
        <w:ind w:left="360" w:right="0" w:hanging="360"/>
        <w:contextualSpacing/>
        <w:jc w:val="left"/>
        <w:rPr>
          <w:rFonts w:ascii="Tahoma" w:hAnsi="Tahoma" w:cs="Tahoma"/>
        </w:rPr>
      </w:pPr>
      <w:r>
        <w:rPr>
          <w:rFonts w:ascii="Tahoma" w:hAnsi="Tahoma" w:cs="Tahoma"/>
        </w:rPr>
        <w:tab/>
      </w:r>
      <w:r w:rsidR="00DA75A2" w:rsidRPr="2268C7DF">
        <w:rPr>
          <w:rFonts w:ascii="Tahoma" w:hAnsi="Tahoma" w:cs="Tahoma"/>
        </w:rPr>
        <w:t>We become aware of a data breach when we have a reasonable degree of certainty that information has been, lost, stollen, disclosed, or destroyed. This could be as a result of a security incident that that has led to personal data being compromised, or simply sent in error, lost, accidentally or intentionally disclosed to someone who does not have a right to see that personal data. From this point, our time limit for notification to the ICO will commence, remember, this is just 72 hours, and</w:t>
      </w:r>
      <w:r w:rsidR="00175DB0">
        <w:rPr>
          <w:rFonts w:ascii="Tahoma" w:hAnsi="Tahoma" w:cs="Tahoma"/>
        </w:rPr>
        <w:t xml:space="preserve"> includes</w:t>
      </w:r>
      <w:r w:rsidR="00DA75A2" w:rsidRPr="2268C7DF">
        <w:rPr>
          <w:rFonts w:ascii="Tahoma" w:hAnsi="Tahoma" w:cs="Tahoma"/>
        </w:rPr>
        <w:t xml:space="preserve"> weekends, bank holidays and college closure</w:t>
      </w:r>
      <w:r w:rsidR="00175DB0">
        <w:rPr>
          <w:rFonts w:ascii="Tahoma" w:hAnsi="Tahoma" w:cs="Tahoma"/>
        </w:rPr>
        <w:t xml:space="preserve"> days</w:t>
      </w:r>
      <w:r w:rsidR="00DA75A2" w:rsidRPr="2268C7DF">
        <w:rPr>
          <w:rFonts w:ascii="Tahoma" w:hAnsi="Tahoma" w:cs="Tahoma"/>
        </w:rPr>
        <w:t xml:space="preserve">, so it is essentially you contact the DPO immediately. </w:t>
      </w:r>
    </w:p>
    <w:p w14:paraId="606138E5" w14:textId="77777777" w:rsidR="00574CB6" w:rsidRPr="00DA75A2" w:rsidRDefault="00574CB6" w:rsidP="00951E85">
      <w:pPr>
        <w:spacing w:before="0" w:line="240" w:lineRule="auto"/>
        <w:ind w:left="360" w:right="0" w:hanging="360"/>
        <w:contextualSpacing/>
        <w:jc w:val="left"/>
        <w:rPr>
          <w:rFonts w:ascii="Tahoma" w:hAnsi="Tahoma" w:cs="Tahoma"/>
        </w:rPr>
      </w:pPr>
    </w:p>
    <w:p w14:paraId="4C8BEF2B" w14:textId="34E66F53" w:rsidR="00DA75A2" w:rsidRPr="00DA75A2" w:rsidRDefault="00EB121A"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When you report a data breach to our Data Protection Officer, our Data Protection Officer will promptly investigate the breach to ascertain whether we are fully aware that a breach has occurred that has led to personal data being compromised. We will aim to do this within 24 hours of a breach being reported to us.</w:t>
      </w:r>
    </w:p>
    <w:p w14:paraId="2F631C10" w14:textId="77777777" w:rsidR="00DA75A2" w:rsidRPr="00DA75A2" w:rsidRDefault="00DA75A2" w:rsidP="00951E85">
      <w:pPr>
        <w:spacing w:before="0" w:line="240" w:lineRule="auto"/>
        <w:ind w:left="360" w:right="0" w:hanging="360"/>
        <w:contextualSpacing/>
        <w:jc w:val="left"/>
        <w:rPr>
          <w:rFonts w:ascii="Tahoma" w:hAnsi="Tahoma" w:cs="Tahoma"/>
        </w:rPr>
      </w:pPr>
    </w:p>
    <w:p w14:paraId="08386AAE" w14:textId="07499221" w:rsidR="00DA75A2" w:rsidRPr="00DA75A2" w:rsidRDefault="00DA75A2" w:rsidP="00951E85">
      <w:pPr>
        <w:spacing w:before="0" w:line="240" w:lineRule="auto"/>
        <w:ind w:left="360" w:right="0" w:hanging="360"/>
        <w:contextualSpacing/>
        <w:jc w:val="left"/>
        <w:rPr>
          <w:rFonts w:ascii="Tahoma" w:hAnsi="Tahoma" w:cs="Tahoma"/>
        </w:rPr>
      </w:pPr>
      <w:r w:rsidRPr="00DA75A2">
        <w:rPr>
          <w:rFonts w:ascii="Tahoma" w:hAnsi="Tahoma" w:cs="Tahoma"/>
        </w:rPr>
        <w:t>4.</w:t>
      </w:r>
      <w:r w:rsidRPr="00DA75A2">
        <w:rPr>
          <w:rFonts w:ascii="Tahoma" w:hAnsi="Tahoma" w:cs="Tahoma"/>
        </w:rPr>
        <w:tab/>
      </w:r>
      <w:r w:rsidRPr="00DC43E9">
        <w:rPr>
          <w:rFonts w:ascii="Tahoma" w:hAnsi="Tahoma" w:cs="Tahoma"/>
          <w:u w:val="single"/>
        </w:rPr>
        <w:t>INVESTIGATING A DATA BREACH</w:t>
      </w:r>
    </w:p>
    <w:p w14:paraId="6CA0FD6A" w14:textId="09285C29" w:rsidR="00DA75A2" w:rsidRDefault="00EB121A" w:rsidP="00951E85">
      <w:pPr>
        <w:spacing w:before="0" w:line="240" w:lineRule="auto"/>
        <w:ind w:left="360" w:right="0" w:hanging="360"/>
        <w:contextualSpacing/>
        <w:jc w:val="left"/>
        <w:rPr>
          <w:rFonts w:ascii="Tahoma" w:hAnsi="Tahoma" w:cs="Tahoma"/>
        </w:rPr>
      </w:pPr>
      <w:r>
        <w:rPr>
          <w:rFonts w:ascii="Tahoma" w:hAnsi="Tahoma" w:cs="Tahoma"/>
        </w:rPr>
        <w:lastRenderedPageBreak/>
        <w:tab/>
      </w:r>
      <w:r w:rsidR="00DA75A2" w:rsidRPr="00DA75A2">
        <w:rPr>
          <w:rFonts w:ascii="Tahoma" w:hAnsi="Tahoma" w:cs="Tahoma"/>
        </w:rPr>
        <w:t xml:space="preserve">Once you have reported a breach, our Data Protection Officer will log the breach in our Data Breach Register and will carry out an initial assessment of the breach to evaluate whether it is an actual breach, and its severity. They aim to complete the initial review within 24 hours, and will usually be done in conjunction with the Vice Principal </w:t>
      </w:r>
      <w:r w:rsidR="00574CB6">
        <w:rPr>
          <w:rFonts w:ascii="Tahoma" w:hAnsi="Tahoma" w:cs="Tahoma"/>
        </w:rPr>
        <w:t xml:space="preserve">Finance &amp; Corporate </w:t>
      </w:r>
      <w:r w:rsidR="00DA75A2" w:rsidRPr="00DA75A2">
        <w:rPr>
          <w:rFonts w:ascii="Tahoma" w:hAnsi="Tahoma" w:cs="Tahoma"/>
        </w:rPr>
        <w:t>Services</w:t>
      </w:r>
      <w:r w:rsidR="00574CB6">
        <w:rPr>
          <w:rFonts w:ascii="Tahoma" w:hAnsi="Tahoma" w:cs="Tahoma"/>
        </w:rPr>
        <w:t xml:space="preserve"> and Director of Governance</w:t>
      </w:r>
      <w:r w:rsidR="00DA75A2" w:rsidRPr="00DA75A2">
        <w:rPr>
          <w:rFonts w:ascii="Tahoma" w:hAnsi="Tahoma" w:cs="Tahoma"/>
        </w:rPr>
        <w:t xml:space="preserve">. </w:t>
      </w:r>
    </w:p>
    <w:p w14:paraId="2B0EEAB1" w14:textId="77777777" w:rsidR="00574CB6" w:rsidRPr="00DA75A2" w:rsidRDefault="00574CB6" w:rsidP="00951E85">
      <w:pPr>
        <w:spacing w:before="0" w:line="240" w:lineRule="auto"/>
        <w:ind w:left="360" w:right="0" w:hanging="360"/>
        <w:contextualSpacing/>
        <w:jc w:val="left"/>
        <w:rPr>
          <w:rFonts w:ascii="Tahoma" w:hAnsi="Tahoma" w:cs="Tahoma"/>
        </w:rPr>
      </w:pPr>
    </w:p>
    <w:p w14:paraId="7726BB39" w14:textId="6C644F28" w:rsidR="00DA75A2" w:rsidRDefault="00EB121A"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 xml:space="preserve">To do this, the Data Protection Officer will need as much information as possible about the circumstances surrounding the breach, to support this, provide as much information as you can in your initial email, remember, we only have 72 hours to report this to the ICO if required. </w:t>
      </w:r>
    </w:p>
    <w:p w14:paraId="32FECB77" w14:textId="77777777" w:rsidR="00574CB6" w:rsidRPr="00DA75A2" w:rsidRDefault="00574CB6" w:rsidP="00951E85">
      <w:pPr>
        <w:spacing w:before="0" w:line="240" w:lineRule="auto"/>
        <w:ind w:left="360" w:right="0" w:hanging="360"/>
        <w:contextualSpacing/>
        <w:jc w:val="left"/>
        <w:rPr>
          <w:rFonts w:ascii="Tahoma" w:hAnsi="Tahoma" w:cs="Tahoma"/>
        </w:rPr>
      </w:pPr>
    </w:p>
    <w:p w14:paraId="23E97351" w14:textId="5F3DAF8F" w:rsidR="00DA75A2" w:rsidRPr="00DA75A2" w:rsidRDefault="00EB121A"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 xml:space="preserve">Decisions taken as part of the investigation will include considering if it is an actual breach, whether the data subjects need informing, and if it needs reporting to the ICO. The investigation will also consider risks and prevention, like whether this could have been avoided, through training or tightened procedures and the impact on the data subjects and college. </w:t>
      </w:r>
    </w:p>
    <w:p w14:paraId="4DF9BCC5" w14:textId="77777777" w:rsidR="00DA75A2" w:rsidRPr="00DA75A2" w:rsidRDefault="00DA75A2" w:rsidP="00951E85">
      <w:pPr>
        <w:spacing w:before="0" w:line="240" w:lineRule="auto"/>
        <w:ind w:left="360" w:right="0" w:hanging="360"/>
        <w:contextualSpacing/>
        <w:jc w:val="left"/>
        <w:rPr>
          <w:rFonts w:ascii="Tahoma" w:hAnsi="Tahoma" w:cs="Tahoma"/>
        </w:rPr>
      </w:pPr>
    </w:p>
    <w:p w14:paraId="00CBC350" w14:textId="77777777" w:rsidR="00DA75A2" w:rsidRPr="00DA75A2" w:rsidRDefault="00DA75A2" w:rsidP="00951E85">
      <w:pPr>
        <w:spacing w:before="0" w:line="240" w:lineRule="auto"/>
        <w:ind w:left="360" w:right="0" w:hanging="360"/>
        <w:contextualSpacing/>
        <w:jc w:val="left"/>
        <w:rPr>
          <w:rFonts w:ascii="Tahoma" w:hAnsi="Tahoma" w:cs="Tahoma"/>
        </w:rPr>
      </w:pPr>
      <w:r w:rsidRPr="00DA75A2">
        <w:rPr>
          <w:rFonts w:ascii="Tahoma" w:hAnsi="Tahoma" w:cs="Tahoma"/>
        </w:rPr>
        <w:t>5.</w:t>
      </w:r>
      <w:r w:rsidRPr="00DA75A2">
        <w:rPr>
          <w:rFonts w:ascii="Tahoma" w:hAnsi="Tahoma" w:cs="Tahoma"/>
        </w:rPr>
        <w:tab/>
      </w:r>
      <w:r w:rsidRPr="00DC43E9">
        <w:rPr>
          <w:rFonts w:ascii="Tahoma" w:hAnsi="Tahoma" w:cs="Tahoma"/>
          <w:u w:val="single"/>
        </w:rPr>
        <w:t>FORMULATING A RECOVERY PLAN</w:t>
      </w:r>
    </w:p>
    <w:p w14:paraId="279FDCA8" w14:textId="5C84EEDE" w:rsidR="00DA75A2" w:rsidRDefault="00EB121A"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 xml:space="preserve">Where the initial investigation concludes there was an actual breach, our Data Protection Officer and </w:t>
      </w:r>
      <w:r w:rsidR="00574CB6">
        <w:rPr>
          <w:rFonts w:ascii="Tahoma" w:hAnsi="Tahoma" w:cs="Tahoma"/>
        </w:rPr>
        <w:t>Executive Management Team (EMT)</w:t>
      </w:r>
      <w:r w:rsidR="00DA75A2" w:rsidRPr="00DA75A2">
        <w:rPr>
          <w:rFonts w:ascii="Tahoma" w:hAnsi="Tahoma" w:cs="Tahoma"/>
        </w:rPr>
        <w:t xml:space="preserve"> will consider if there is a need for a recovery plan to minimise the risk to individuals. As part of the recovery plan, our Data Protection Officer </w:t>
      </w:r>
      <w:r w:rsidR="00574CB6">
        <w:rPr>
          <w:rFonts w:ascii="Tahoma" w:hAnsi="Tahoma" w:cs="Tahoma"/>
        </w:rPr>
        <w:t xml:space="preserve">or EMT </w:t>
      </w:r>
      <w:r w:rsidR="00DA75A2" w:rsidRPr="00DA75A2">
        <w:rPr>
          <w:rFonts w:ascii="Tahoma" w:hAnsi="Tahoma" w:cs="Tahoma"/>
        </w:rPr>
        <w:t>may interview any key individuals involved in the breach to determine how the breach occurred and what actions have been taken, and what more needs to be done to reduce the impact on the data subjects.</w:t>
      </w:r>
    </w:p>
    <w:p w14:paraId="0E992008" w14:textId="77777777" w:rsidR="00574CB6" w:rsidRPr="00DA75A2" w:rsidRDefault="00574CB6" w:rsidP="00951E85">
      <w:pPr>
        <w:spacing w:before="0" w:line="240" w:lineRule="auto"/>
        <w:ind w:left="360" w:right="0" w:hanging="360"/>
        <w:contextualSpacing/>
        <w:jc w:val="left"/>
        <w:rPr>
          <w:rFonts w:ascii="Tahoma" w:hAnsi="Tahoma" w:cs="Tahoma"/>
        </w:rPr>
      </w:pPr>
    </w:p>
    <w:p w14:paraId="3AE0D0D1" w14:textId="72CCA664" w:rsidR="00DA75A2" w:rsidRDefault="00EB121A"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Once the level of severity is known, the Data Protection Officer will notify management. If necessary, we will appoint a response team which may involve for example our HR and IT teams and we will assign responsibility for particular tasks as necessary across the response team.</w:t>
      </w:r>
    </w:p>
    <w:p w14:paraId="65482B31" w14:textId="77777777" w:rsidR="00574CB6" w:rsidRPr="00DA75A2" w:rsidRDefault="00574CB6" w:rsidP="00951E85">
      <w:pPr>
        <w:spacing w:before="0" w:line="240" w:lineRule="auto"/>
        <w:ind w:left="360" w:right="0" w:hanging="360"/>
        <w:contextualSpacing/>
        <w:jc w:val="left"/>
        <w:rPr>
          <w:rFonts w:ascii="Tahoma" w:hAnsi="Tahoma" w:cs="Tahoma"/>
        </w:rPr>
      </w:pPr>
    </w:p>
    <w:p w14:paraId="5DB7B176" w14:textId="3018522D" w:rsidR="00DA75A2" w:rsidRDefault="00EB121A"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 xml:space="preserve">If our Data Protection Officer and </w:t>
      </w:r>
      <w:r w:rsidR="00574CB6">
        <w:rPr>
          <w:rFonts w:ascii="Tahoma" w:hAnsi="Tahoma" w:cs="Tahoma"/>
        </w:rPr>
        <w:t>EMT c</w:t>
      </w:r>
      <w:r w:rsidR="00DA75A2" w:rsidRPr="00DA75A2">
        <w:rPr>
          <w:rFonts w:ascii="Tahoma" w:hAnsi="Tahoma" w:cs="Tahoma"/>
        </w:rPr>
        <w:t xml:space="preserve">onsider that the breach to be serious, they will consider the impact on our reputation and the effect it may have on the trust placed in us. Our Data Protection Officer and </w:t>
      </w:r>
      <w:r w:rsidR="00DC43E9">
        <w:rPr>
          <w:rFonts w:ascii="Tahoma" w:hAnsi="Tahoma" w:cs="Tahoma"/>
        </w:rPr>
        <w:t>EMT</w:t>
      </w:r>
      <w:r w:rsidR="00DA75A2" w:rsidRPr="00DA75A2">
        <w:rPr>
          <w:rFonts w:ascii="Tahoma" w:hAnsi="Tahoma" w:cs="Tahoma"/>
        </w:rPr>
        <w:t xml:space="preserve"> may feel it necessary to appoint a PR professional to advise on reputational damage and will also consider whether legal advice is needed.</w:t>
      </w:r>
    </w:p>
    <w:p w14:paraId="411F5DDD" w14:textId="77777777" w:rsidR="00DA75A2" w:rsidRPr="00DA75A2" w:rsidRDefault="00DA75A2" w:rsidP="00EB121A">
      <w:pPr>
        <w:spacing w:before="0" w:line="240" w:lineRule="auto"/>
        <w:ind w:left="0" w:right="0" w:firstLine="0"/>
        <w:contextualSpacing/>
        <w:jc w:val="left"/>
        <w:rPr>
          <w:rFonts w:ascii="Tahoma" w:hAnsi="Tahoma" w:cs="Tahoma"/>
        </w:rPr>
      </w:pPr>
    </w:p>
    <w:p w14:paraId="6B60BDAD" w14:textId="77777777" w:rsidR="00DA75A2" w:rsidRPr="00DC43E9" w:rsidRDefault="00DA75A2" w:rsidP="00951E85">
      <w:pPr>
        <w:spacing w:before="0" w:line="240" w:lineRule="auto"/>
        <w:ind w:left="360" w:right="0" w:hanging="360"/>
        <w:contextualSpacing/>
        <w:jc w:val="left"/>
        <w:rPr>
          <w:rFonts w:ascii="Tahoma" w:hAnsi="Tahoma" w:cs="Tahoma"/>
          <w:u w:val="single"/>
        </w:rPr>
      </w:pPr>
      <w:r w:rsidRPr="00DA75A2">
        <w:rPr>
          <w:rFonts w:ascii="Tahoma" w:hAnsi="Tahoma" w:cs="Tahoma"/>
        </w:rPr>
        <w:t>6.</w:t>
      </w:r>
      <w:r w:rsidRPr="00DA75A2">
        <w:rPr>
          <w:rFonts w:ascii="Tahoma" w:hAnsi="Tahoma" w:cs="Tahoma"/>
        </w:rPr>
        <w:tab/>
      </w:r>
      <w:r w:rsidRPr="00DC43E9">
        <w:rPr>
          <w:rFonts w:ascii="Tahoma" w:hAnsi="Tahoma" w:cs="Tahoma"/>
          <w:u w:val="single"/>
        </w:rPr>
        <w:t xml:space="preserve">NOTIFYING A DATA BREACH TO THE ICO </w:t>
      </w:r>
    </w:p>
    <w:p w14:paraId="7999C806" w14:textId="301547F7" w:rsidR="00DA75A2" w:rsidRDefault="00EB121A"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 xml:space="preserve">Where the breach is likely to result in a risk to the rights and freedoms of individuals, we must notify the breach to the ICO within 72 hours of becoming aware of the breach. It is important to note that this is not from the time you report it to the Data Protection Officer, but of the first awareness by any college staff – which is why it is so important to inform the Data Protection Officer immediately so that investigations can begin. </w:t>
      </w:r>
    </w:p>
    <w:p w14:paraId="33615715" w14:textId="77777777" w:rsidR="00DC43E9" w:rsidRPr="00DA75A2" w:rsidRDefault="00DC43E9" w:rsidP="00951E85">
      <w:pPr>
        <w:spacing w:before="0" w:line="240" w:lineRule="auto"/>
        <w:ind w:left="360" w:right="0" w:hanging="360"/>
        <w:contextualSpacing/>
        <w:jc w:val="left"/>
        <w:rPr>
          <w:rFonts w:ascii="Tahoma" w:hAnsi="Tahoma" w:cs="Tahoma"/>
        </w:rPr>
      </w:pPr>
    </w:p>
    <w:p w14:paraId="6B5A1751" w14:textId="3B768A60" w:rsidR="00DC43E9" w:rsidRDefault="00EB121A"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 xml:space="preserve">The content of the notification will be drafted by our Data Protection Officer in line with our Data Protection and Breach Policies, and the notification will be made by our Data Protection Officer – please be aware that under no circumstances must you try and deal with a data breach yourself. </w:t>
      </w:r>
    </w:p>
    <w:p w14:paraId="2401BA4E" w14:textId="77777777" w:rsidR="00DC43E9" w:rsidRDefault="00DC43E9" w:rsidP="00951E85">
      <w:pPr>
        <w:spacing w:before="0" w:line="240" w:lineRule="auto"/>
        <w:ind w:left="360" w:right="0" w:hanging="360"/>
        <w:contextualSpacing/>
        <w:jc w:val="left"/>
        <w:rPr>
          <w:rFonts w:ascii="Tahoma" w:hAnsi="Tahoma" w:cs="Tahoma"/>
        </w:rPr>
      </w:pPr>
    </w:p>
    <w:p w14:paraId="1B9B97FA" w14:textId="4DA74ED4" w:rsidR="00DA75A2" w:rsidRDefault="00EB121A"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The ICO will be kept updated if anything changes from the time, we send the initial notification.</w:t>
      </w:r>
    </w:p>
    <w:p w14:paraId="6885C342" w14:textId="77777777" w:rsidR="00DC43E9" w:rsidRPr="00DA75A2" w:rsidRDefault="00DC43E9" w:rsidP="00951E85">
      <w:pPr>
        <w:spacing w:before="0" w:line="240" w:lineRule="auto"/>
        <w:ind w:left="360" w:right="0" w:hanging="360"/>
        <w:contextualSpacing/>
        <w:jc w:val="left"/>
        <w:rPr>
          <w:rFonts w:ascii="Tahoma" w:hAnsi="Tahoma" w:cs="Tahoma"/>
        </w:rPr>
      </w:pPr>
    </w:p>
    <w:p w14:paraId="3B2206CC" w14:textId="2687FF92" w:rsidR="00DA75A2" w:rsidRDefault="00EB121A"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This will be done within 72 hours of becoming aware of the breach.</w:t>
      </w:r>
    </w:p>
    <w:p w14:paraId="274524DE" w14:textId="77777777" w:rsidR="00DC43E9" w:rsidRPr="00DA75A2" w:rsidRDefault="00DC43E9" w:rsidP="00951E85">
      <w:pPr>
        <w:spacing w:before="0" w:line="240" w:lineRule="auto"/>
        <w:ind w:left="360" w:right="0" w:hanging="360"/>
        <w:contextualSpacing/>
        <w:jc w:val="left"/>
        <w:rPr>
          <w:rFonts w:ascii="Tahoma" w:hAnsi="Tahoma" w:cs="Tahoma"/>
        </w:rPr>
      </w:pPr>
    </w:p>
    <w:p w14:paraId="236B83B2" w14:textId="77777777" w:rsidR="00DA75A2" w:rsidRPr="00DA75A2" w:rsidRDefault="00DA75A2" w:rsidP="00951E85">
      <w:pPr>
        <w:spacing w:before="0" w:line="240" w:lineRule="auto"/>
        <w:ind w:left="360" w:right="0" w:hanging="360"/>
        <w:contextualSpacing/>
        <w:jc w:val="left"/>
        <w:rPr>
          <w:rFonts w:ascii="Tahoma" w:hAnsi="Tahoma" w:cs="Tahoma"/>
        </w:rPr>
      </w:pPr>
      <w:r w:rsidRPr="00DA75A2">
        <w:rPr>
          <w:rFonts w:ascii="Tahoma" w:hAnsi="Tahoma" w:cs="Tahoma"/>
        </w:rPr>
        <w:t>7.</w:t>
      </w:r>
      <w:r w:rsidRPr="00DA75A2">
        <w:rPr>
          <w:rFonts w:ascii="Tahoma" w:hAnsi="Tahoma" w:cs="Tahoma"/>
        </w:rPr>
        <w:tab/>
      </w:r>
      <w:r w:rsidRPr="00DC43E9">
        <w:rPr>
          <w:rFonts w:ascii="Tahoma" w:hAnsi="Tahoma" w:cs="Tahoma"/>
          <w:u w:val="single"/>
        </w:rPr>
        <w:t>NOTIFYING A DATA BREACH TO INDIVIDUALS</w:t>
      </w:r>
    </w:p>
    <w:p w14:paraId="6EA8175B" w14:textId="4A6454BD" w:rsidR="00DA75A2" w:rsidRDefault="00EB121A"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We must also notify the individuals concerned as soon as possible where the breach is likely to result in a high risk to their rights and freedoms.</w:t>
      </w:r>
    </w:p>
    <w:p w14:paraId="0D8A5C59" w14:textId="77777777" w:rsidR="00DC43E9" w:rsidRPr="00DA75A2" w:rsidRDefault="00DC43E9" w:rsidP="00951E85">
      <w:pPr>
        <w:spacing w:before="0" w:line="240" w:lineRule="auto"/>
        <w:ind w:left="360" w:right="0" w:hanging="360"/>
        <w:contextualSpacing/>
        <w:jc w:val="left"/>
        <w:rPr>
          <w:rFonts w:ascii="Tahoma" w:hAnsi="Tahoma" w:cs="Tahoma"/>
        </w:rPr>
      </w:pPr>
    </w:p>
    <w:p w14:paraId="3A68F02F" w14:textId="0613A231" w:rsidR="00DC43E9" w:rsidRDefault="00EB121A"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 xml:space="preserve">The content of the notification will be drafted by our Data Protection Officer (DPO) in line with our </w:t>
      </w:r>
      <w:r w:rsidR="00DC43E9">
        <w:rPr>
          <w:rFonts w:ascii="Tahoma" w:hAnsi="Tahoma" w:cs="Tahoma"/>
        </w:rPr>
        <w:t xml:space="preserve">GDPR </w:t>
      </w:r>
      <w:r w:rsidR="00DA75A2" w:rsidRPr="00DA75A2">
        <w:rPr>
          <w:rFonts w:ascii="Tahoma" w:hAnsi="Tahoma" w:cs="Tahoma"/>
        </w:rPr>
        <w:t xml:space="preserve">Policy and in conjunction with consulting the ICO if considered necessary. We will </w:t>
      </w:r>
      <w:r w:rsidR="00DA75A2" w:rsidRPr="00DA75A2">
        <w:rPr>
          <w:rFonts w:ascii="Tahoma" w:hAnsi="Tahoma" w:cs="Tahoma"/>
        </w:rPr>
        <w:lastRenderedPageBreak/>
        <w:t xml:space="preserve">notify individuals in clear and plain language and in a transparent manner, in the most appropriate format for their needs (for example by telephone, email, SMS or letter). If you have a working relationship with the individual, and it is thought this may support the process, the DPO may ask you to help deliver the message, particularly where there are additional needs to consider. </w:t>
      </w:r>
    </w:p>
    <w:p w14:paraId="4BE45A86" w14:textId="77777777" w:rsidR="00DC43E9" w:rsidRDefault="00DC43E9" w:rsidP="00951E85">
      <w:pPr>
        <w:spacing w:before="0" w:line="240" w:lineRule="auto"/>
        <w:ind w:left="360" w:right="0" w:hanging="360"/>
        <w:contextualSpacing/>
        <w:jc w:val="left"/>
        <w:rPr>
          <w:rFonts w:ascii="Tahoma" w:hAnsi="Tahoma" w:cs="Tahoma"/>
        </w:rPr>
      </w:pPr>
    </w:p>
    <w:p w14:paraId="4194FA24" w14:textId="3A41E8E0" w:rsidR="00DA75A2" w:rsidRPr="00DA75A2" w:rsidRDefault="00EB121A"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 xml:space="preserve">Please be aware that under no circumstances must you try and deal with a data breach yourself, this must always be done with the advice and support of the DPO. The DPO will outline advice for the data subject which will help them be vigilant against any risks that may have occurred as a result of the breach. </w:t>
      </w:r>
    </w:p>
    <w:p w14:paraId="2B86E73B" w14:textId="77777777" w:rsidR="00DC43E9" w:rsidRDefault="00DC43E9" w:rsidP="00951E85">
      <w:pPr>
        <w:spacing w:before="0" w:line="240" w:lineRule="auto"/>
        <w:ind w:left="360" w:right="0" w:hanging="360"/>
        <w:contextualSpacing/>
        <w:jc w:val="left"/>
        <w:rPr>
          <w:rFonts w:ascii="Tahoma" w:hAnsi="Tahoma" w:cs="Tahoma"/>
        </w:rPr>
      </w:pPr>
    </w:p>
    <w:p w14:paraId="0B4D0921" w14:textId="0D8FA043" w:rsidR="00DA75A2" w:rsidRPr="00DA75A2" w:rsidRDefault="00EB121A"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This will be done as soon as possible after we become aware of the breach and without delay.</w:t>
      </w:r>
    </w:p>
    <w:p w14:paraId="2563E67F" w14:textId="77777777" w:rsidR="00DA75A2" w:rsidRPr="00DA75A2" w:rsidRDefault="00DA75A2" w:rsidP="00951E85">
      <w:pPr>
        <w:spacing w:before="0" w:line="240" w:lineRule="auto"/>
        <w:ind w:left="360" w:right="0" w:hanging="360"/>
        <w:contextualSpacing/>
        <w:jc w:val="left"/>
        <w:rPr>
          <w:rFonts w:ascii="Tahoma" w:hAnsi="Tahoma" w:cs="Tahoma"/>
        </w:rPr>
      </w:pPr>
    </w:p>
    <w:p w14:paraId="048E4FC3" w14:textId="77777777" w:rsidR="00DA75A2" w:rsidRPr="00DA75A2" w:rsidRDefault="00DA75A2" w:rsidP="00951E85">
      <w:pPr>
        <w:spacing w:before="0" w:line="240" w:lineRule="auto"/>
        <w:ind w:left="360" w:right="0" w:hanging="360"/>
        <w:contextualSpacing/>
        <w:jc w:val="left"/>
        <w:rPr>
          <w:rFonts w:ascii="Tahoma" w:hAnsi="Tahoma" w:cs="Tahoma"/>
        </w:rPr>
      </w:pPr>
      <w:r w:rsidRPr="00DA75A2">
        <w:rPr>
          <w:rFonts w:ascii="Tahoma" w:hAnsi="Tahoma" w:cs="Tahoma"/>
        </w:rPr>
        <w:t>8.</w:t>
      </w:r>
      <w:r w:rsidRPr="00DA75A2">
        <w:rPr>
          <w:rFonts w:ascii="Tahoma" w:hAnsi="Tahoma" w:cs="Tahoma"/>
        </w:rPr>
        <w:tab/>
      </w:r>
      <w:r w:rsidRPr="00DC43E9">
        <w:rPr>
          <w:rFonts w:ascii="Tahoma" w:hAnsi="Tahoma" w:cs="Tahoma"/>
          <w:u w:val="single"/>
        </w:rPr>
        <w:t>NOTIFYING A DATA BREACH TO OTHER RELEVANT THIRD PARTIES</w:t>
      </w:r>
    </w:p>
    <w:p w14:paraId="45962D2D" w14:textId="5A03D75F" w:rsidR="00DA75A2" w:rsidRDefault="00EB121A"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We may also consider that it is necessary to notify other third parties about the data breach depending on the nature of the breach. This could include the DfE, ESFA, Insurers, Police, Employees, Parents/Guardians, Sponsors, Banks, and Contract counterparties.</w:t>
      </w:r>
    </w:p>
    <w:p w14:paraId="2BAB57F4" w14:textId="77777777" w:rsidR="00DC43E9" w:rsidRPr="00DA75A2" w:rsidRDefault="00DC43E9" w:rsidP="00951E85">
      <w:pPr>
        <w:spacing w:before="0" w:line="240" w:lineRule="auto"/>
        <w:ind w:left="360" w:right="0" w:hanging="360"/>
        <w:contextualSpacing/>
        <w:jc w:val="left"/>
        <w:rPr>
          <w:rFonts w:ascii="Tahoma" w:hAnsi="Tahoma" w:cs="Tahoma"/>
        </w:rPr>
      </w:pPr>
    </w:p>
    <w:p w14:paraId="2D50044B" w14:textId="606A37B8" w:rsidR="00DA75A2" w:rsidRDefault="00EB121A"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The decision as to whether any third parties need to be notified will be made by our Data Protection Officer and management. They will decide on the content of such notifications.</w:t>
      </w:r>
    </w:p>
    <w:p w14:paraId="02354102" w14:textId="77777777" w:rsidR="00DC43E9" w:rsidRPr="00DA75A2" w:rsidRDefault="00DC43E9" w:rsidP="00951E85">
      <w:pPr>
        <w:spacing w:before="0" w:line="240" w:lineRule="auto"/>
        <w:ind w:left="360" w:right="0" w:hanging="360"/>
        <w:contextualSpacing/>
        <w:jc w:val="left"/>
        <w:rPr>
          <w:rFonts w:ascii="Tahoma" w:hAnsi="Tahoma" w:cs="Tahoma"/>
        </w:rPr>
      </w:pPr>
    </w:p>
    <w:p w14:paraId="71C18F21" w14:textId="65E8705F" w:rsidR="00DA75A2" w:rsidRPr="00DA75A2" w:rsidRDefault="00EB121A"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 xml:space="preserve">This will be done as soon as possible after we become aware of the breach and the investigation indicates that this is necessary. </w:t>
      </w:r>
    </w:p>
    <w:p w14:paraId="299CD5AF" w14:textId="77777777" w:rsidR="00DA75A2" w:rsidRPr="00DA75A2" w:rsidRDefault="00DA75A2" w:rsidP="00951E85">
      <w:pPr>
        <w:spacing w:before="0" w:line="240" w:lineRule="auto"/>
        <w:ind w:left="360" w:right="0" w:hanging="360"/>
        <w:contextualSpacing/>
        <w:jc w:val="left"/>
        <w:rPr>
          <w:rFonts w:ascii="Tahoma" w:hAnsi="Tahoma" w:cs="Tahoma"/>
        </w:rPr>
      </w:pPr>
    </w:p>
    <w:p w14:paraId="00BE553F" w14:textId="77777777" w:rsidR="00DA75A2" w:rsidRPr="00EB121A" w:rsidRDefault="00DA75A2" w:rsidP="00951E85">
      <w:pPr>
        <w:spacing w:before="0" w:line="240" w:lineRule="auto"/>
        <w:ind w:left="360" w:right="0" w:hanging="360"/>
        <w:contextualSpacing/>
        <w:jc w:val="left"/>
        <w:rPr>
          <w:rFonts w:ascii="Tahoma" w:hAnsi="Tahoma" w:cs="Tahoma"/>
          <w:u w:val="single"/>
        </w:rPr>
      </w:pPr>
      <w:r w:rsidRPr="00DA75A2">
        <w:rPr>
          <w:rFonts w:ascii="Tahoma" w:hAnsi="Tahoma" w:cs="Tahoma"/>
        </w:rPr>
        <w:t>9.</w:t>
      </w:r>
      <w:r w:rsidRPr="00DA75A2">
        <w:rPr>
          <w:rFonts w:ascii="Tahoma" w:hAnsi="Tahoma" w:cs="Tahoma"/>
        </w:rPr>
        <w:tab/>
      </w:r>
      <w:r w:rsidRPr="00EB121A">
        <w:rPr>
          <w:rFonts w:ascii="Tahoma" w:hAnsi="Tahoma" w:cs="Tahoma"/>
          <w:u w:val="single"/>
        </w:rPr>
        <w:t>EVALUATION AND RESPONSE</w:t>
      </w:r>
    </w:p>
    <w:p w14:paraId="41FA2396" w14:textId="212BE73F" w:rsidR="00DA75A2" w:rsidRPr="00DA75A2" w:rsidRDefault="00EB121A" w:rsidP="00951E85">
      <w:pPr>
        <w:spacing w:before="0" w:line="240" w:lineRule="auto"/>
        <w:ind w:left="360" w:right="0" w:hanging="360"/>
        <w:contextualSpacing/>
        <w:jc w:val="left"/>
        <w:rPr>
          <w:rFonts w:ascii="Tahoma" w:hAnsi="Tahoma" w:cs="Tahoma"/>
        </w:rPr>
      </w:pPr>
      <w:r>
        <w:rPr>
          <w:rFonts w:ascii="Tahoma" w:hAnsi="Tahoma" w:cs="Tahoma"/>
        </w:rPr>
        <w:tab/>
      </w:r>
      <w:r w:rsidR="00DA75A2" w:rsidRPr="00DA75A2">
        <w:rPr>
          <w:rFonts w:ascii="Tahoma" w:hAnsi="Tahoma" w:cs="Tahoma"/>
        </w:rPr>
        <w:t xml:space="preserve">The key to preventing further incidents is to ensure that the College learns from previous incidents. </w:t>
      </w:r>
    </w:p>
    <w:p w14:paraId="343408D2" w14:textId="2C532398" w:rsidR="00DA75A2" w:rsidRDefault="00EB121A" w:rsidP="00951E85">
      <w:pPr>
        <w:spacing w:before="0" w:line="240" w:lineRule="auto"/>
        <w:ind w:left="360" w:right="0" w:hanging="360"/>
        <w:contextualSpacing/>
        <w:jc w:val="left"/>
        <w:rPr>
          <w:rFonts w:ascii="Tahoma" w:hAnsi="Tahoma" w:cs="Tahoma"/>
        </w:rPr>
      </w:pPr>
      <w:r>
        <w:rPr>
          <w:rFonts w:ascii="Tahoma" w:hAnsi="Tahoma" w:cs="Tahoma"/>
        </w:rPr>
        <w:br/>
      </w:r>
      <w:r w:rsidR="00DA75A2" w:rsidRPr="00DA75A2">
        <w:rPr>
          <w:rFonts w:ascii="Tahoma" w:hAnsi="Tahoma" w:cs="Tahoma"/>
        </w:rPr>
        <w:t xml:space="preserve">It is extremely important to identify the actions that the College needs to take to prevent a recurrence of the incident. Our Data Protection Officer and management will carry out an evaluation as to the effectiveness of our response to the data breach and document this in our Data Breach Register. Trends and themes will be analysed to consider training needs of individuals, teams or a whole college approach. Any process updates as a result of an investigation will be documented and their implementation recorded on the breach log. </w:t>
      </w:r>
    </w:p>
    <w:p w14:paraId="5BA4771F" w14:textId="77777777" w:rsidR="00DC43E9" w:rsidRPr="00DA75A2" w:rsidRDefault="00DC43E9" w:rsidP="00951E85">
      <w:pPr>
        <w:spacing w:before="0" w:line="240" w:lineRule="auto"/>
        <w:ind w:left="360" w:right="0" w:hanging="360"/>
        <w:contextualSpacing/>
        <w:jc w:val="left"/>
        <w:rPr>
          <w:rFonts w:ascii="Tahoma" w:hAnsi="Tahoma" w:cs="Tahoma"/>
        </w:rPr>
      </w:pPr>
    </w:p>
    <w:p w14:paraId="276A52EB" w14:textId="0C89518B" w:rsidR="00681F02" w:rsidRPr="00DA75A2" w:rsidRDefault="00EB121A" w:rsidP="00951E85">
      <w:pPr>
        <w:spacing w:before="0" w:line="240" w:lineRule="auto"/>
        <w:ind w:left="360" w:right="0" w:hanging="360"/>
        <w:contextualSpacing/>
        <w:jc w:val="left"/>
        <w:rPr>
          <w:rFonts w:ascii="Tahoma" w:hAnsi="Tahoma" w:cs="Tahoma"/>
        </w:rPr>
        <w:sectPr w:rsidR="00681F02" w:rsidRPr="00DA75A2" w:rsidSect="00C22CEE">
          <w:pgSz w:w="11900" w:h="16840" w:code="9"/>
          <w:pgMar w:top="562" w:right="1123" w:bottom="562" w:left="1138" w:header="720" w:footer="432" w:gutter="0"/>
          <w:cols w:space="708"/>
          <w:titlePg/>
          <w:docGrid w:linePitch="360"/>
        </w:sectPr>
      </w:pPr>
      <w:r>
        <w:rPr>
          <w:rFonts w:ascii="Tahoma" w:hAnsi="Tahoma" w:cs="Tahoma"/>
        </w:rPr>
        <w:tab/>
      </w:r>
      <w:r w:rsidR="00DA75A2" w:rsidRPr="00DA75A2">
        <w:rPr>
          <w:rFonts w:ascii="Tahoma" w:hAnsi="Tahoma" w:cs="Tahoma"/>
        </w:rPr>
        <w:t>Data breach</w:t>
      </w:r>
      <w:r w:rsidR="00DC43E9">
        <w:rPr>
          <w:rFonts w:ascii="Tahoma" w:hAnsi="Tahoma" w:cs="Tahoma"/>
        </w:rPr>
        <w:t xml:space="preserve">es </w:t>
      </w:r>
      <w:r w:rsidR="00DA75A2" w:rsidRPr="00DA75A2">
        <w:rPr>
          <w:rFonts w:ascii="Tahoma" w:hAnsi="Tahoma" w:cs="Tahoma"/>
        </w:rPr>
        <w:t xml:space="preserve">will </w:t>
      </w:r>
      <w:r w:rsidR="00DC43E9">
        <w:rPr>
          <w:rFonts w:ascii="Tahoma" w:hAnsi="Tahoma" w:cs="Tahoma"/>
        </w:rPr>
        <w:t>be reported regularly</w:t>
      </w:r>
      <w:r w:rsidR="00DA75A2" w:rsidRPr="00DA75A2">
        <w:rPr>
          <w:rFonts w:ascii="Tahoma" w:hAnsi="Tahoma" w:cs="Tahoma"/>
        </w:rPr>
        <w:t xml:space="preserve">, for oversight by the </w:t>
      </w:r>
      <w:r w:rsidR="00DC43E9">
        <w:rPr>
          <w:rFonts w:ascii="Tahoma" w:hAnsi="Tahoma" w:cs="Tahoma"/>
        </w:rPr>
        <w:t>EMT</w:t>
      </w:r>
      <w:r w:rsidR="00DA75A2" w:rsidRPr="00DA75A2">
        <w:rPr>
          <w:rFonts w:ascii="Tahoma" w:hAnsi="Tahoma" w:cs="Tahoma"/>
        </w:rPr>
        <w:t xml:space="preserve"> and Governors, reported as </w:t>
      </w:r>
      <w:r w:rsidR="00681F02">
        <w:rPr>
          <w:rFonts w:ascii="Tahoma" w:hAnsi="Tahoma" w:cs="Tahoma"/>
        </w:rPr>
        <w:t xml:space="preserve">an </w:t>
      </w:r>
      <w:r w:rsidR="00DA75A2" w:rsidRPr="00DA75A2">
        <w:rPr>
          <w:rFonts w:ascii="Tahoma" w:hAnsi="Tahoma" w:cs="Tahoma"/>
        </w:rPr>
        <w:t>a</w:t>
      </w:r>
      <w:r w:rsidR="00681F02">
        <w:rPr>
          <w:rFonts w:ascii="Tahoma" w:hAnsi="Tahoma" w:cs="Tahoma"/>
        </w:rPr>
        <w:t xml:space="preserve">nnual </w:t>
      </w:r>
      <w:r w:rsidR="00DA75A2" w:rsidRPr="00DA75A2">
        <w:rPr>
          <w:rFonts w:ascii="Tahoma" w:hAnsi="Tahoma" w:cs="Tahoma"/>
        </w:rPr>
        <w:t xml:space="preserve">item to the Audit Committee and included in </w:t>
      </w:r>
      <w:r w:rsidR="00DC43E9">
        <w:rPr>
          <w:rFonts w:ascii="Tahoma" w:hAnsi="Tahoma" w:cs="Tahoma"/>
        </w:rPr>
        <w:t>the Audit Committee annual</w:t>
      </w:r>
      <w:r w:rsidR="00DA75A2" w:rsidRPr="00DA75A2">
        <w:rPr>
          <w:rFonts w:ascii="Tahoma" w:hAnsi="Tahoma" w:cs="Tahoma"/>
        </w:rPr>
        <w:t xml:space="preserve"> report to the whole Corporation. </w:t>
      </w:r>
      <w:r w:rsidR="001515A9">
        <w:rPr>
          <w:rFonts w:ascii="Tahoma" w:hAnsi="Tahoma" w:cs="Tahoma"/>
        </w:rPr>
        <w:t xml:space="preserve">GDPR also forms part of the KPI’s agreed as part of the Operational Plan on which progress is reported to the Corporation as a standing agenda item. </w:t>
      </w:r>
    </w:p>
    <w:p w14:paraId="4AAB4760" w14:textId="4E8E433C" w:rsidR="007F366B" w:rsidRDefault="00DA75A2" w:rsidP="00087CB9">
      <w:pPr>
        <w:spacing w:before="0" w:line="240" w:lineRule="auto"/>
        <w:ind w:left="576" w:right="0" w:hanging="576"/>
        <w:contextualSpacing/>
        <w:jc w:val="left"/>
        <w:rPr>
          <w:rFonts w:ascii="Tahoma" w:hAnsi="Tahoma" w:cs="Tahoma"/>
          <w:b/>
          <w:bCs/>
        </w:rPr>
      </w:pPr>
      <w:r>
        <w:rPr>
          <w:rFonts w:ascii="Tahoma" w:hAnsi="Tahoma" w:cs="Tahoma"/>
          <w:b/>
          <w:bCs/>
        </w:rPr>
        <w:lastRenderedPageBreak/>
        <w:t xml:space="preserve">Annex 2 – Data Breach </w:t>
      </w:r>
      <w:r w:rsidR="00EE734D">
        <w:rPr>
          <w:rFonts w:ascii="Tahoma" w:hAnsi="Tahoma" w:cs="Tahoma"/>
          <w:b/>
          <w:bCs/>
        </w:rPr>
        <w:t xml:space="preserve">- </w:t>
      </w:r>
      <w:r w:rsidR="00A13FE7" w:rsidRPr="00A13FE7">
        <w:rPr>
          <w:rFonts w:ascii="Tahoma" w:hAnsi="Tahoma" w:cs="Tahoma"/>
          <w:b/>
          <w:bCs/>
        </w:rPr>
        <w:t>Flow chart</w:t>
      </w:r>
    </w:p>
    <w:p w14:paraId="3ECE641E" w14:textId="77777777" w:rsidR="00C22CEE" w:rsidRDefault="00C22CEE" w:rsidP="00087CB9">
      <w:pPr>
        <w:spacing w:before="0" w:line="240" w:lineRule="auto"/>
        <w:ind w:left="576" w:right="0" w:hanging="576"/>
        <w:contextualSpacing/>
        <w:jc w:val="left"/>
        <w:rPr>
          <w:rFonts w:ascii="Tahoma" w:hAnsi="Tahoma" w:cs="Tahoma"/>
          <w:b/>
          <w:bCs/>
        </w:rPr>
      </w:pPr>
    </w:p>
    <w:p w14:paraId="5F593A0E" w14:textId="2DCC19D9" w:rsidR="00893629" w:rsidRDefault="00893629" w:rsidP="00087CB9">
      <w:pPr>
        <w:spacing w:before="0" w:line="240" w:lineRule="auto"/>
        <w:ind w:left="576" w:right="0" w:hanging="576"/>
        <w:contextualSpacing/>
        <w:jc w:val="left"/>
        <w:rPr>
          <w:rFonts w:ascii="Tahoma" w:hAnsi="Tahoma" w:cs="Tahoma"/>
          <w:b/>
          <w:bCs/>
        </w:rPr>
      </w:pPr>
      <w:r>
        <w:rPr>
          <w:rFonts w:ascii="Tahoma" w:hAnsi="Tahoma" w:cs="Tahoma"/>
          <w:b/>
          <w:bCs/>
          <w:noProof/>
        </w:rPr>
        <w:drawing>
          <wp:inline distT="0" distB="0" distL="0" distR="0" wp14:anchorId="0A085D7F" wp14:editId="19679EF6">
            <wp:extent cx="6120765" cy="8660765"/>
            <wp:effectExtent l="0" t="0" r="0" b="6985"/>
            <wp:docPr id="203368614" name="Picture 41" descr="Data Breach - 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68614" name="Picture 41" descr="Data Breach - Flow char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765" cy="8660765"/>
                    </a:xfrm>
                    <a:prstGeom prst="rect">
                      <a:avLst/>
                    </a:prstGeom>
                  </pic:spPr>
                </pic:pic>
              </a:graphicData>
            </a:graphic>
          </wp:inline>
        </w:drawing>
      </w:r>
    </w:p>
    <w:sectPr w:rsidR="00893629" w:rsidSect="00A330EB">
      <w:pgSz w:w="11900" w:h="16840" w:code="9"/>
      <w:pgMar w:top="567" w:right="1127" w:bottom="567" w:left="1134"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3541F" w14:textId="77777777" w:rsidR="00D34076" w:rsidRDefault="00D34076" w:rsidP="00CF09DE">
      <w:pPr>
        <w:spacing w:line="240" w:lineRule="auto"/>
      </w:pPr>
      <w:r>
        <w:separator/>
      </w:r>
    </w:p>
  </w:endnote>
  <w:endnote w:type="continuationSeparator" w:id="0">
    <w:p w14:paraId="41FF5719" w14:textId="77777777" w:rsidR="00D34076" w:rsidRDefault="00D34076" w:rsidP="00CF09DE">
      <w:pPr>
        <w:spacing w:line="240" w:lineRule="auto"/>
      </w:pPr>
      <w:r>
        <w:continuationSeparator/>
      </w:r>
    </w:p>
  </w:endnote>
  <w:endnote w:type="continuationNotice" w:id="1">
    <w:p w14:paraId="26D67B61" w14:textId="77777777" w:rsidR="00D34076" w:rsidRDefault="00D340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0353346"/>
      <w:docPartObj>
        <w:docPartGallery w:val="Page Numbers (Bottom of Page)"/>
        <w:docPartUnique/>
      </w:docPartObj>
    </w:sdtPr>
    <w:sdtEndPr/>
    <w:sdtContent>
      <w:sdt>
        <w:sdtPr>
          <w:id w:val="-1705238520"/>
          <w:docPartObj>
            <w:docPartGallery w:val="Page Numbers (Top of Page)"/>
            <w:docPartUnique/>
          </w:docPartObj>
        </w:sdtPr>
        <w:sdtEndPr/>
        <w:sdtContent>
          <w:p w14:paraId="2B98C30D" w14:textId="211A43D7" w:rsidR="00BC5E90" w:rsidRDefault="00BC5E90" w:rsidP="00204392">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27C9D776" w14:textId="49DC82F5" w:rsidR="006E538F" w:rsidRDefault="006E538F" w:rsidP="006E538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EastAsia" w:hAnsiTheme="minorHAnsi" w:cstheme="minorBidi"/>
        <w:sz w:val="22"/>
        <w:szCs w:val="22"/>
      </w:rPr>
      <w:id w:val="-1566404172"/>
      <w:docPartObj>
        <w:docPartGallery w:val="Page Numbers (Bottom of Page)"/>
        <w:docPartUnique/>
      </w:docPartObj>
    </w:sdtPr>
    <w:sdtEndPr/>
    <w:sdtContent>
      <w:sdt>
        <w:sdtPr>
          <w:rPr>
            <w:rFonts w:asciiTheme="minorHAnsi" w:eastAsiaTheme="minorEastAsia" w:hAnsiTheme="minorHAnsi" w:cstheme="minorBidi"/>
            <w:sz w:val="22"/>
            <w:szCs w:val="22"/>
          </w:rPr>
          <w:id w:val="1728636285"/>
          <w:docPartObj>
            <w:docPartGallery w:val="Page Numbers (Top of Page)"/>
            <w:docPartUnique/>
          </w:docPartObj>
        </w:sdtPr>
        <w:sdtEndPr/>
        <w:sdtContent>
          <w:p w14:paraId="1414A7BA" w14:textId="475991E2"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26AA13AE" w14:textId="475991E2" w:rsidR="00826C80" w:rsidRPr="00826C80" w:rsidRDefault="00826C80" w:rsidP="00826C80">
            <w:pPr>
              <w:pStyle w:val="Footer"/>
              <w:jc w:val="center"/>
              <w:rPr>
                <w:b/>
                <w:bCs/>
                <w:sz w:val="24"/>
                <w:szCs w:val="24"/>
              </w:rPr>
            </w:pPr>
            <w:r w:rsidRPr="006E2F1B">
              <w:rPr>
                <w:rFonts w:ascii="Tahoma" w:hAnsi="Tahoma" w:cs="Tahoma"/>
                <w:sz w:val="16"/>
                <w:szCs w:val="16"/>
              </w:rPr>
              <w:t xml:space="preserve">Page </w:t>
            </w:r>
            <w:r w:rsidRPr="006E2F1B">
              <w:rPr>
                <w:rFonts w:ascii="Tahoma" w:hAnsi="Tahoma" w:cs="Tahoma"/>
                <w:b/>
                <w:bCs/>
                <w:color w:val="2B579A"/>
                <w:sz w:val="16"/>
                <w:szCs w:val="16"/>
                <w:shd w:val="clear" w:color="auto" w:fill="E6E6E6"/>
              </w:rPr>
              <w:fldChar w:fldCharType="begin"/>
            </w:r>
            <w:r w:rsidRPr="006E2F1B">
              <w:rPr>
                <w:rFonts w:ascii="Tahoma" w:hAnsi="Tahoma" w:cs="Tahoma"/>
                <w:b/>
                <w:bCs/>
                <w:sz w:val="16"/>
                <w:szCs w:val="16"/>
              </w:rPr>
              <w:instrText xml:space="preserve"> PAGE </w:instrText>
            </w:r>
            <w:r w:rsidRPr="006E2F1B">
              <w:rPr>
                <w:rFonts w:ascii="Tahoma" w:hAnsi="Tahoma" w:cs="Tahoma"/>
                <w:b/>
                <w:bCs/>
                <w:color w:val="2B579A"/>
                <w:sz w:val="16"/>
                <w:szCs w:val="16"/>
                <w:shd w:val="clear" w:color="auto" w:fill="E6E6E6"/>
              </w:rPr>
              <w:fldChar w:fldCharType="separate"/>
            </w:r>
            <w:r w:rsidRPr="006E2F1B">
              <w:rPr>
                <w:rFonts w:ascii="Tahoma" w:hAnsi="Tahoma" w:cs="Tahoma"/>
                <w:b/>
                <w:bCs/>
                <w:noProof/>
                <w:sz w:val="16"/>
                <w:szCs w:val="16"/>
              </w:rPr>
              <w:t>1</w:t>
            </w:r>
            <w:r w:rsidRPr="006E2F1B">
              <w:rPr>
                <w:rFonts w:ascii="Tahoma" w:hAnsi="Tahoma" w:cs="Tahoma"/>
                <w:b/>
                <w:bCs/>
                <w:color w:val="2B579A"/>
                <w:sz w:val="16"/>
                <w:szCs w:val="16"/>
                <w:shd w:val="clear" w:color="auto" w:fill="E6E6E6"/>
              </w:rPr>
              <w:fldChar w:fldCharType="end"/>
            </w:r>
            <w:r w:rsidRPr="006E2F1B">
              <w:rPr>
                <w:rFonts w:ascii="Tahoma" w:hAnsi="Tahoma" w:cs="Tahoma"/>
                <w:sz w:val="16"/>
                <w:szCs w:val="16"/>
              </w:rPr>
              <w:t xml:space="preserve"> of </w:t>
            </w:r>
            <w:r w:rsidRPr="006E2F1B">
              <w:rPr>
                <w:rFonts w:ascii="Tahoma" w:hAnsi="Tahoma" w:cs="Tahoma"/>
                <w:b/>
                <w:bCs/>
                <w:color w:val="2B579A"/>
                <w:sz w:val="16"/>
                <w:szCs w:val="16"/>
                <w:shd w:val="clear" w:color="auto" w:fill="E6E6E6"/>
              </w:rPr>
              <w:fldChar w:fldCharType="begin"/>
            </w:r>
            <w:r w:rsidRPr="006E2F1B">
              <w:rPr>
                <w:rFonts w:ascii="Tahoma" w:hAnsi="Tahoma" w:cs="Tahoma"/>
                <w:b/>
                <w:bCs/>
                <w:sz w:val="16"/>
                <w:szCs w:val="16"/>
              </w:rPr>
              <w:instrText xml:space="preserve"> NUMPAGES  </w:instrText>
            </w:r>
            <w:r w:rsidRPr="006E2F1B">
              <w:rPr>
                <w:rFonts w:ascii="Tahoma" w:hAnsi="Tahoma" w:cs="Tahoma"/>
                <w:b/>
                <w:bCs/>
                <w:color w:val="2B579A"/>
                <w:sz w:val="16"/>
                <w:szCs w:val="16"/>
                <w:shd w:val="clear" w:color="auto" w:fill="E6E6E6"/>
              </w:rPr>
              <w:fldChar w:fldCharType="separate"/>
            </w:r>
            <w:r w:rsidR="00C15CDD" w:rsidRPr="006E2F1B">
              <w:rPr>
                <w:rFonts w:ascii="Tahoma" w:hAnsi="Tahoma" w:cs="Tahoma"/>
                <w:b/>
                <w:bCs/>
                <w:noProof/>
                <w:sz w:val="16"/>
                <w:szCs w:val="16"/>
              </w:rPr>
              <w:t>10</w:t>
            </w:r>
            <w:r w:rsidRPr="006E2F1B">
              <w:rPr>
                <w:rFonts w:ascii="Tahoma" w:hAnsi="Tahoma" w:cs="Tahoma"/>
                <w:b/>
                <w:bCs/>
                <w:color w:val="2B579A"/>
                <w:sz w:val="16"/>
                <w:szCs w:val="16"/>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33F45" w14:textId="77777777" w:rsidR="00D34076" w:rsidRDefault="00D34076" w:rsidP="00CF09DE">
      <w:pPr>
        <w:spacing w:line="240" w:lineRule="auto"/>
      </w:pPr>
      <w:r>
        <w:separator/>
      </w:r>
    </w:p>
  </w:footnote>
  <w:footnote w:type="continuationSeparator" w:id="0">
    <w:p w14:paraId="689D1D99" w14:textId="77777777" w:rsidR="00D34076" w:rsidRDefault="00D34076" w:rsidP="00CF09DE">
      <w:pPr>
        <w:spacing w:line="240" w:lineRule="auto"/>
      </w:pPr>
      <w:r>
        <w:continuationSeparator/>
      </w:r>
    </w:p>
  </w:footnote>
  <w:footnote w:type="continuationNotice" w:id="1">
    <w:p w14:paraId="0E704E1F" w14:textId="77777777" w:rsidR="00D34076" w:rsidRDefault="00D340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C6184" w14:textId="2B458CE2" w:rsidR="008238A7" w:rsidRDefault="00C22CEE" w:rsidP="00C22CEE">
    <w:pPr>
      <w:pStyle w:val="Header"/>
      <w:tabs>
        <w:tab w:val="clear" w:pos="9026"/>
      </w:tabs>
      <w:ind w:right="-621"/>
      <w:jc w:val="right"/>
    </w:pPr>
    <w:r>
      <w:rPr>
        <w:rFonts w:ascii="Arial" w:hAnsi="Arial" w:cs="Arial"/>
        <w:noProof/>
        <w:color w:val="2B579A"/>
        <w:sz w:val="20"/>
        <w:szCs w:val="20"/>
        <w:shd w:val="clear" w:color="auto" w:fill="E6E6E6"/>
      </w:rPr>
      <w:drawing>
        <wp:anchor distT="0" distB="0" distL="114300" distR="114300" simplePos="0" relativeHeight="251658240" behindDoc="1" locked="0" layoutInCell="1" allowOverlap="1" wp14:anchorId="263A8568" wp14:editId="3016CF53">
          <wp:simplePos x="0" y="0"/>
          <wp:positionH relativeFrom="column">
            <wp:posOffset>5784445</wp:posOffset>
          </wp:positionH>
          <wp:positionV relativeFrom="paragraph">
            <wp:posOffset>-283788</wp:posOffset>
          </wp:positionV>
          <wp:extent cx="855591" cy="856747"/>
          <wp:effectExtent l="0" t="0" r="1905" b="635"/>
          <wp:wrapNone/>
          <wp:docPr id="516558289"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5591" cy="8567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1E9A"/>
    <w:multiLevelType w:val="hybridMultilevel"/>
    <w:tmpl w:val="611E2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F4733"/>
    <w:multiLevelType w:val="multilevel"/>
    <w:tmpl w:val="8ADA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94238"/>
    <w:multiLevelType w:val="hybridMultilevel"/>
    <w:tmpl w:val="F3CCA3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34E07"/>
    <w:multiLevelType w:val="hybridMultilevel"/>
    <w:tmpl w:val="400A5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30AEF"/>
    <w:multiLevelType w:val="hybridMultilevel"/>
    <w:tmpl w:val="40E05856"/>
    <w:lvl w:ilvl="0" w:tplc="FFE23762">
      <w:start w:val="1"/>
      <w:numFmt w:val="bullet"/>
      <w:lvlText w:val=""/>
      <w:lvlJc w:val="left"/>
      <w:pPr>
        <w:tabs>
          <w:tab w:val="num" w:pos="1506"/>
        </w:tabs>
        <w:ind w:left="1506" w:hanging="360"/>
      </w:pPr>
      <w:rPr>
        <w:rFonts w:ascii="Symbol" w:hAnsi="Symbol" w:hint="default"/>
        <w:color w:val="auto"/>
      </w:rPr>
    </w:lvl>
    <w:lvl w:ilvl="1" w:tplc="08090003" w:tentative="1">
      <w:start w:val="1"/>
      <w:numFmt w:val="bullet"/>
      <w:lvlText w:val="o"/>
      <w:lvlJc w:val="left"/>
      <w:pPr>
        <w:tabs>
          <w:tab w:val="num" w:pos="2226"/>
        </w:tabs>
        <w:ind w:left="2226" w:hanging="360"/>
      </w:pPr>
      <w:rPr>
        <w:rFonts w:ascii="Courier New" w:hAnsi="Courier New" w:cs="Courier New" w:hint="default"/>
      </w:rPr>
    </w:lvl>
    <w:lvl w:ilvl="2" w:tplc="08090005" w:tentative="1">
      <w:start w:val="1"/>
      <w:numFmt w:val="bullet"/>
      <w:lvlText w:val=""/>
      <w:lvlJc w:val="left"/>
      <w:pPr>
        <w:tabs>
          <w:tab w:val="num" w:pos="2946"/>
        </w:tabs>
        <w:ind w:left="2946" w:hanging="360"/>
      </w:pPr>
      <w:rPr>
        <w:rFonts w:ascii="Wingdings" w:hAnsi="Wingdings" w:hint="default"/>
      </w:rPr>
    </w:lvl>
    <w:lvl w:ilvl="3" w:tplc="08090001" w:tentative="1">
      <w:start w:val="1"/>
      <w:numFmt w:val="bullet"/>
      <w:lvlText w:val=""/>
      <w:lvlJc w:val="left"/>
      <w:pPr>
        <w:tabs>
          <w:tab w:val="num" w:pos="3666"/>
        </w:tabs>
        <w:ind w:left="3666" w:hanging="360"/>
      </w:pPr>
      <w:rPr>
        <w:rFonts w:ascii="Symbol" w:hAnsi="Symbol" w:hint="default"/>
      </w:rPr>
    </w:lvl>
    <w:lvl w:ilvl="4" w:tplc="08090003" w:tentative="1">
      <w:start w:val="1"/>
      <w:numFmt w:val="bullet"/>
      <w:lvlText w:val="o"/>
      <w:lvlJc w:val="left"/>
      <w:pPr>
        <w:tabs>
          <w:tab w:val="num" w:pos="4386"/>
        </w:tabs>
        <w:ind w:left="4386" w:hanging="360"/>
      </w:pPr>
      <w:rPr>
        <w:rFonts w:ascii="Courier New" w:hAnsi="Courier New" w:cs="Courier New" w:hint="default"/>
      </w:rPr>
    </w:lvl>
    <w:lvl w:ilvl="5" w:tplc="08090005" w:tentative="1">
      <w:start w:val="1"/>
      <w:numFmt w:val="bullet"/>
      <w:lvlText w:val=""/>
      <w:lvlJc w:val="left"/>
      <w:pPr>
        <w:tabs>
          <w:tab w:val="num" w:pos="5106"/>
        </w:tabs>
        <w:ind w:left="5106" w:hanging="360"/>
      </w:pPr>
      <w:rPr>
        <w:rFonts w:ascii="Wingdings" w:hAnsi="Wingdings" w:hint="default"/>
      </w:rPr>
    </w:lvl>
    <w:lvl w:ilvl="6" w:tplc="08090001" w:tentative="1">
      <w:start w:val="1"/>
      <w:numFmt w:val="bullet"/>
      <w:lvlText w:val=""/>
      <w:lvlJc w:val="left"/>
      <w:pPr>
        <w:tabs>
          <w:tab w:val="num" w:pos="5826"/>
        </w:tabs>
        <w:ind w:left="5826" w:hanging="360"/>
      </w:pPr>
      <w:rPr>
        <w:rFonts w:ascii="Symbol" w:hAnsi="Symbol" w:hint="default"/>
      </w:rPr>
    </w:lvl>
    <w:lvl w:ilvl="7" w:tplc="08090003" w:tentative="1">
      <w:start w:val="1"/>
      <w:numFmt w:val="bullet"/>
      <w:lvlText w:val="o"/>
      <w:lvlJc w:val="left"/>
      <w:pPr>
        <w:tabs>
          <w:tab w:val="num" w:pos="6546"/>
        </w:tabs>
        <w:ind w:left="6546" w:hanging="360"/>
      </w:pPr>
      <w:rPr>
        <w:rFonts w:ascii="Courier New" w:hAnsi="Courier New" w:cs="Courier New" w:hint="default"/>
      </w:rPr>
    </w:lvl>
    <w:lvl w:ilvl="8" w:tplc="08090005" w:tentative="1">
      <w:start w:val="1"/>
      <w:numFmt w:val="bullet"/>
      <w:lvlText w:val=""/>
      <w:lvlJc w:val="left"/>
      <w:pPr>
        <w:tabs>
          <w:tab w:val="num" w:pos="7266"/>
        </w:tabs>
        <w:ind w:left="7266" w:hanging="360"/>
      </w:pPr>
      <w:rPr>
        <w:rFonts w:ascii="Wingdings" w:hAnsi="Wingdings" w:hint="default"/>
      </w:rPr>
    </w:lvl>
  </w:abstractNum>
  <w:abstractNum w:abstractNumId="5"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EA792E"/>
    <w:multiLevelType w:val="hybridMultilevel"/>
    <w:tmpl w:val="B434E6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833AD"/>
    <w:multiLevelType w:val="hybridMultilevel"/>
    <w:tmpl w:val="C2245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D56CB0"/>
    <w:multiLevelType w:val="hybridMultilevel"/>
    <w:tmpl w:val="8EB2E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72CC2"/>
    <w:multiLevelType w:val="hybridMultilevel"/>
    <w:tmpl w:val="5A909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121540"/>
    <w:multiLevelType w:val="hybridMultilevel"/>
    <w:tmpl w:val="22DE060C"/>
    <w:lvl w:ilvl="0" w:tplc="FFE23762">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0FE5C21"/>
    <w:multiLevelType w:val="hybridMultilevel"/>
    <w:tmpl w:val="8646AA20"/>
    <w:lvl w:ilvl="0" w:tplc="FFE23762">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48A6BA6"/>
    <w:multiLevelType w:val="hybridMultilevel"/>
    <w:tmpl w:val="0962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60C18"/>
    <w:multiLevelType w:val="hybridMultilevel"/>
    <w:tmpl w:val="360A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C5E05"/>
    <w:multiLevelType w:val="hybridMultilevel"/>
    <w:tmpl w:val="C7828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FD1C8A"/>
    <w:multiLevelType w:val="hybridMultilevel"/>
    <w:tmpl w:val="65722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9E869BC"/>
    <w:multiLevelType w:val="hybridMultilevel"/>
    <w:tmpl w:val="423A1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C13CF0"/>
    <w:multiLevelType w:val="hybridMultilevel"/>
    <w:tmpl w:val="10E2F094"/>
    <w:lvl w:ilvl="0" w:tplc="D428C01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D33F2E"/>
    <w:multiLevelType w:val="hybridMultilevel"/>
    <w:tmpl w:val="A9B2A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5104D1"/>
    <w:multiLevelType w:val="hybridMultilevel"/>
    <w:tmpl w:val="5BEAA80E"/>
    <w:lvl w:ilvl="0" w:tplc="08090001">
      <w:start w:val="1"/>
      <w:numFmt w:val="bullet"/>
      <w:lvlText w:val=""/>
      <w:lvlJc w:val="left"/>
      <w:pPr>
        <w:ind w:left="1849" w:hanging="360"/>
      </w:pPr>
      <w:rPr>
        <w:rFonts w:ascii="Symbol" w:hAnsi="Symbol" w:hint="default"/>
      </w:rPr>
    </w:lvl>
    <w:lvl w:ilvl="1" w:tplc="08090003" w:tentative="1">
      <w:start w:val="1"/>
      <w:numFmt w:val="bullet"/>
      <w:lvlText w:val="o"/>
      <w:lvlJc w:val="left"/>
      <w:pPr>
        <w:ind w:left="2569" w:hanging="360"/>
      </w:pPr>
      <w:rPr>
        <w:rFonts w:ascii="Courier New" w:hAnsi="Courier New" w:cs="Courier New" w:hint="default"/>
      </w:rPr>
    </w:lvl>
    <w:lvl w:ilvl="2" w:tplc="08090005" w:tentative="1">
      <w:start w:val="1"/>
      <w:numFmt w:val="bullet"/>
      <w:lvlText w:val=""/>
      <w:lvlJc w:val="left"/>
      <w:pPr>
        <w:ind w:left="3289" w:hanging="360"/>
      </w:pPr>
      <w:rPr>
        <w:rFonts w:ascii="Wingdings" w:hAnsi="Wingdings" w:hint="default"/>
      </w:rPr>
    </w:lvl>
    <w:lvl w:ilvl="3" w:tplc="08090001" w:tentative="1">
      <w:start w:val="1"/>
      <w:numFmt w:val="bullet"/>
      <w:lvlText w:val=""/>
      <w:lvlJc w:val="left"/>
      <w:pPr>
        <w:ind w:left="4009" w:hanging="360"/>
      </w:pPr>
      <w:rPr>
        <w:rFonts w:ascii="Symbol" w:hAnsi="Symbol" w:hint="default"/>
      </w:rPr>
    </w:lvl>
    <w:lvl w:ilvl="4" w:tplc="08090003" w:tentative="1">
      <w:start w:val="1"/>
      <w:numFmt w:val="bullet"/>
      <w:lvlText w:val="o"/>
      <w:lvlJc w:val="left"/>
      <w:pPr>
        <w:ind w:left="4729" w:hanging="360"/>
      </w:pPr>
      <w:rPr>
        <w:rFonts w:ascii="Courier New" w:hAnsi="Courier New" w:cs="Courier New" w:hint="default"/>
      </w:rPr>
    </w:lvl>
    <w:lvl w:ilvl="5" w:tplc="08090005" w:tentative="1">
      <w:start w:val="1"/>
      <w:numFmt w:val="bullet"/>
      <w:lvlText w:val=""/>
      <w:lvlJc w:val="left"/>
      <w:pPr>
        <w:ind w:left="5449" w:hanging="360"/>
      </w:pPr>
      <w:rPr>
        <w:rFonts w:ascii="Wingdings" w:hAnsi="Wingdings" w:hint="default"/>
      </w:rPr>
    </w:lvl>
    <w:lvl w:ilvl="6" w:tplc="08090001" w:tentative="1">
      <w:start w:val="1"/>
      <w:numFmt w:val="bullet"/>
      <w:lvlText w:val=""/>
      <w:lvlJc w:val="left"/>
      <w:pPr>
        <w:ind w:left="6169" w:hanging="360"/>
      </w:pPr>
      <w:rPr>
        <w:rFonts w:ascii="Symbol" w:hAnsi="Symbol" w:hint="default"/>
      </w:rPr>
    </w:lvl>
    <w:lvl w:ilvl="7" w:tplc="08090003" w:tentative="1">
      <w:start w:val="1"/>
      <w:numFmt w:val="bullet"/>
      <w:lvlText w:val="o"/>
      <w:lvlJc w:val="left"/>
      <w:pPr>
        <w:ind w:left="6889" w:hanging="360"/>
      </w:pPr>
      <w:rPr>
        <w:rFonts w:ascii="Courier New" w:hAnsi="Courier New" w:cs="Courier New" w:hint="default"/>
      </w:rPr>
    </w:lvl>
    <w:lvl w:ilvl="8" w:tplc="08090005" w:tentative="1">
      <w:start w:val="1"/>
      <w:numFmt w:val="bullet"/>
      <w:lvlText w:val=""/>
      <w:lvlJc w:val="left"/>
      <w:pPr>
        <w:ind w:left="7609" w:hanging="360"/>
      </w:pPr>
      <w:rPr>
        <w:rFonts w:ascii="Wingdings" w:hAnsi="Wingdings" w:hint="default"/>
      </w:rPr>
    </w:lvl>
  </w:abstractNum>
  <w:abstractNum w:abstractNumId="20" w15:restartNumberingAfterBreak="0">
    <w:nsid w:val="30B00008"/>
    <w:multiLevelType w:val="hybridMultilevel"/>
    <w:tmpl w:val="551ECA2C"/>
    <w:lvl w:ilvl="0" w:tplc="08090001">
      <w:start w:val="1"/>
      <w:numFmt w:val="bullet"/>
      <w:lvlText w:val=""/>
      <w:lvlJc w:val="left"/>
      <w:pPr>
        <w:ind w:left="1849" w:hanging="360"/>
      </w:pPr>
      <w:rPr>
        <w:rFonts w:ascii="Symbol" w:hAnsi="Symbol" w:hint="default"/>
      </w:rPr>
    </w:lvl>
    <w:lvl w:ilvl="1" w:tplc="08090003" w:tentative="1">
      <w:start w:val="1"/>
      <w:numFmt w:val="bullet"/>
      <w:lvlText w:val="o"/>
      <w:lvlJc w:val="left"/>
      <w:pPr>
        <w:ind w:left="2569" w:hanging="360"/>
      </w:pPr>
      <w:rPr>
        <w:rFonts w:ascii="Courier New" w:hAnsi="Courier New" w:cs="Courier New" w:hint="default"/>
      </w:rPr>
    </w:lvl>
    <w:lvl w:ilvl="2" w:tplc="08090005" w:tentative="1">
      <w:start w:val="1"/>
      <w:numFmt w:val="bullet"/>
      <w:lvlText w:val=""/>
      <w:lvlJc w:val="left"/>
      <w:pPr>
        <w:ind w:left="3289" w:hanging="360"/>
      </w:pPr>
      <w:rPr>
        <w:rFonts w:ascii="Wingdings" w:hAnsi="Wingdings" w:hint="default"/>
      </w:rPr>
    </w:lvl>
    <w:lvl w:ilvl="3" w:tplc="08090001" w:tentative="1">
      <w:start w:val="1"/>
      <w:numFmt w:val="bullet"/>
      <w:lvlText w:val=""/>
      <w:lvlJc w:val="left"/>
      <w:pPr>
        <w:ind w:left="4009" w:hanging="360"/>
      </w:pPr>
      <w:rPr>
        <w:rFonts w:ascii="Symbol" w:hAnsi="Symbol" w:hint="default"/>
      </w:rPr>
    </w:lvl>
    <w:lvl w:ilvl="4" w:tplc="08090003" w:tentative="1">
      <w:start w:val="1"/>
      <w:numFmt w:val="bullet"/>
      <w:lvlText w:val="o"/>
      <w:lvlJc w:val="left"/>
      <w:pPr>
        <w:ind w:left="4729" w:hanging="360"/>
      </w:pPr>
      <w:rPr>
        <w:rFonts w:ascii="Courier New" w:hAnsi="Courier New" w:cs="Courier New" w:hint="default"/>
      </w:rPr>
    </w:lvl>
    <w:lvl w:ilvl="5" w:tplc="08090005" w:tentative="1">
      <w:start w:val="1"/>
      <w:numFmt w:val="bullet"/>
      <w:lvlText w:val=""/>
      <w:lvlJc w:val="left"/>
      <w:pPr>
        <w:ind w:left="5449" w:hanging="360"/>
      </w:pPr>
      <w:rPr>
        <w:rFonts w:ascii="Wingdings" w:hAnsi="Wingdings" w:hint="default"/>
      </w:rPr>
    </w:lvl>
    <w:lvl w:ilvl="6" w:tplc="08090001" w:tentative="1">
      <w:start w:val="1"/>
      <w:numFmt w:val="bullet"/>
      <w:lvlText w:val=""/>
      <w:lvlJc w:val="left"/>
      <w:pPr>
        <w:ind w:left="6169" w:hanging="360"/>
      </w:pPr>
      <w:rPr>
        <w:rFonts w:ascii="Symbol" w:hAnsi="Symbol" w:hint="default"/>
      </w:rPr>
    </w:lvl>
    <w:lvl w:ilvl="7" w:tplc="08090003" w:tentative="1">
      <w:start w:val="1"/>
      <w:numFmt w:val="bullet"/>
      <w:lvlText w:val="o"/>
      <w:lvlJc w:val="left"/>
      <w:pPr>
        <w:ind w:left="6889" w:hanging="360"/>
      </w:pPr>
      <w:rPr>
        <w:rFonts w:ascii="Courier New" w:hAnsi="Courier New" w:cs="Courier New" w:hint="default"/>
      </w:rPr>
    </w:lvl>
    <w:lvl w:ilvl="8" w:tplc="08090005" w:tentative="1">
      <w:start w:val="1"/>
      <w:numFmt w:val="bullet"/>
      <w:lvlText w:val=""/>
      <w:lvlJc w:val="left"/>
      <w:pPr>
        <w:ind w:left="7609" w:hanging="360"/>
      </w:pPr>
      <w:rPr>
        <w:rFonts w:ascii="Wingdings" w:hAnsi="Wingdings" w:hint="default"/>
      </w:rPr>
    </w:lvl>
  </w:abstractNum>
  <w:abstractNum w:abstractNumId="21" w15:restartNumberingAfterBreak="0">
    <w:nsid w:val="30C95F0C"/>
    <w:multiLevelType w:val="hybridMultilevel"/>
    <w:tmpl w:val="3D66B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B85EAC"/>
    <w:multiLevelType w:val="hybridMultilevel"/>
    <w:tmpl w:val="D37E2D7E"/>
    <w:lvl w:ilvl="0" w:tplc="FFE23762">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6E11627"/>
    <w:multiLevelType w:val="hybridMultilevel"/>
    <w:tmpl w:val="BBB47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EC0C5F"/>
    <w:multiLevelType w:val="hybridMultilevel"/>
    <w:tmpl w:val="DFA67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BE090C"/>
    <w:multiLevelType w:val="hybridMultilevel"/>
    <w:tmpl w:val="7FBA9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D151150"/>
    <w:multiLevelType w:val="hybridMultilevel"/>
    <w:tmpl w:val="95FA1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3E1433BA"/>
    <w:multiLevelType w:val="hybridMultilevel"/>
    <w:tmpl w:val="317233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ED70992"/>
    <w:multiLevelType w:val="hybridMultilevel"/>
    <w:tmpl w:val="A74CB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8B08E7"/>
    <w:multiLevelType w:val="hybridMultilevel"/>
    <w:tmpl w:val="8F04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5D6729"/>
    <w:multiLevelType w:val="hybridMultilevel"/>
    <w:tmpl w:val="0E02D35E"/>
    <w:lvl w:ilvl="0" w:tplc="FFE2376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C42351"/>
    <w:multiLevelType w:val="hybridMultilevel"/>
    <w:tmpl w:val="64B61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DC4478"/>
    <w:multiLevelType w:val="hybridMultilevel"/>
    <w:tmpl w:val="FB3CD67E"/>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3" w15:restartNumberingAfterBreak="0">
    <w:nsid w:val="4ED17DBA"/>
    <w:multiLevelType w:val="hybridMultilevel"/>
    <w:tmpl w:val="AFF84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E12FB6"/>
    <w:multiLevelType w:val="hybridMultilevel"/>
    <w:tmpl w:val="C2DC0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6C62A9"/>
    <w:multiLevelType w:val="hybridMultilevel"/>
    <w:tmpl w:val="A930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8A6546"/>
    <w:multiLevelType w:val="hybridMultilevel"/>
    <w:tmpl w:val="F24AB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B21B78"/>
    <w:multiLevelType w:val="hybridMultilevel"/>
    <w:tmpl w:val="16DC4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4839AD"/>
    <w:multiLevelType w:val="hybridMultilevel"/>
    <w:tmpl w:val="A760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6D2A9C"/>
    <w:multiLevelType w:val="hybridMultilevel"/>
    <w:tmpl w:val="F2C4CD24"/>
    <w:lvl w:ilvl="0" w:tplc="08090001">
      <w:start w:val="1"/>
      <w:numFmt w:val="bullet"/>
      <w:lvlText w:val=""/>
      <w:lvlJc w:val="left"/>
      <w:pPr>
        <w:ind w:left="1849" w:hanging="360"/>
      </w:pPr>
      <w:rPr>
        <w:rFonts w:ascii="Symbol" w:hAnsi="Symbol" w:hint="default"/>
      </w:rPr>
    </w:lvl>
    <w:lvl w:ilvl="1" w:tplc="08090003" w:tentative="1">
      <w:start w:val="1"/>
      <w:numFmt w:val="bullet"/>
      <w:lvlText w:val="o"/>
      <w:lvlJc w:val="left"/>
      <w:pPr>
        <w:ind w:left="2569" w:hanging="360"/>
      </w:pPr>
      <w:rPr>
        <w:rFonts w:ascii="Courier New" w:hAnsi="Courier New" w:cs="Courier New" w:hint="default"/>
      </w:rPr>
    </w:lvl>
    <w:lvl w:ilvl="2" w:tplc="08090005" w:tentative="1">
      <w:start w:val="1"/>
      <w:numFmt w:val="bullet"/>
      <w:lvlText w:val=""/>
      <w:lvlJc w:val="left"/>
      <w:pPr>
        <w:ind w:left="3289" w:hanging="360"/>
      </w:pPr>
      <w:rPr>
        <w:rFonts w:ascii="Wingdings" w:hAnsi="Wingdings" w:hint="default"/>
      </w:rPr>
    </w:lvl>
    <w:lvl w:ilvl="3" w:tplc="08090001" w:tentative="1">
      <w:start w:val="1"/>
      <w:numFmt w:val="bullet"/>
      <w:lvlText w:val=""/>
      <w:lvlJc w:val="left"/>
      <w:pPr>
        <w:ind w:left="4009" w:hanging="360"/>
      </w:pPr>
      <w:rPr>
        <w:rFonts w:ascii="Symbol" w:hAnsi="Symbol" w:hint="default"/>
      </w:rPr>
    </w:lvl>
    <w:lvl w:ilvl="4" w:tplc="08090003" w:tentative="1">
      <w:start w:val="1"/>
      <w:numFmt w:val="bullet"/>
      <w:lvlText w:val="o"/>
      <w:lvlJc w:val="left"/>
      <w:pPr>
        <w:ind w:left="4729" w:hanging="360"/>
      </w:pPr>
      <w:rPr>
        <w:rFonts w:ascii="Courier New" w:hAnsi="Courier New" w:cs="Courier New" w:hint="default"/>
      </w:rPr>
    </w:lvl>
    <w:lvl w:ilvl="5" w:tplc="08090005" w:tentative="1">
      <w:start w:val="1"/>
      <w:numFmt w:val="bullet"/>
      <w:lvlText w:val=""/>
      <w:lvlJc w:val="left"/>
      <w:pPr>
        <w:ind w:left="5449" w:hanging="360"/>
      </w:pPr>
      <w:rPr>
        <w:rFonts w:ascii="Wingdings" w:hAnsi="Wingdings" w:hint="default"/>
      </w:rPr>
    </w:lvl>
    <w:lvl w:ilvl="6" w:tplc="08090001" w:tentative="1">
      <w:start w:val="1"/>
      <w:numFmt w:val="bullet"/>
      <w:lvlText w:val=""/>
      <w:lvlJc w:val="left"/>
      <w:pPr>
        <w:ind w:left="6169" w:hanging="360"/>
      </w:pPr>
      <w:rPr>
        <w:rFonts w:ascii="Symbol" w:hAnsi="Symbol" w:hint="default"/>
      </w:rPr>
    </w:lvl>
    <w:lvl w:ilvl="7" w:tplc="08090003" w:tentative="1">
      <w:start w:val="1"/>
      <w:numFmt w:val="bullet"/>
      <w:lvlText w:val="o"/>
      <w:lvlJc w:val="left"/>
      <w:pPr>
        <w:ind w:left="6889" w:hanging="360"/>
      </w:pPr>
      <w:rPr>
        <w:rFonts w:ascii="Courier New" w:hAnsi="Courier New" w:cs="Courier New" w:hint="default"/>
      </w:rPr>
    </w:lvl>
    <w:lvl w:ilvl="8" w:tplc="08090005" w:tentative="1">
      <w:start w:val="1"/>
      <w:numFmt w:val="bullet"/>
      <w:lvlText w:val=""/>
      <w:lvlJc w:val="left"/>
      <w:pPr>
        <w:ind w:left="7609" w:hanging="360"/>
      </w:pPr>
      <w:rPr>
        <w:rFonts w:ascii="Wingdings" w:hAnsi="Wingdings" w:hint="default"/>
      </w:rPr>
    </w:lvl>
  </w:abstractNum>
  <w:abstractNum w:abstractNumId="40" w15:restartNumberingAfterBreak="0">
    <w:nsid w:val="5F870AA1"/>
    <w:multiLevelType w:val="hybridMultilevel"/>
    <w:tmpl w:val="D7D4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EE59BA"/>
    <w:multiLevelType w:val="hybridMultilevel"/>
    <w:tmpl w:val="D72C2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8333647"/>
    <w:multiLevelType w:val="multilevel"/>
    <w:tmpl w:val="F38A8468"/>
    <w:lvl w:ilvl="0">
      <w:start w:val="22"/>
      <w:numFmt w:val="decimal"/>
      <w:lvlText w:val="%1"/>
      <w:lvlJc w:val="left"/>
      <w:pPr>
        <w:ind w:left="375" w:hanging="375"/>
      </w:pPr>
      <w:rPr>
        <w:rFonts w:hint="default"/>
        <w:b/>
      </w:rPr>
    </w:lvl>
    <w:lvl w:ilvl="1">
      <w:start w:val="3"/>
      <w:numFmt w:val="decimal"/>
      <w:lvlText w:val="%1.%2"/>
      <w:lvlJc w:val="left"/>
      <w:pPr>
        <w:ind w:left="602" w:hanging="375"/>
      </w:pPr>
      <w:rPr>
        <w:rFonts w:hint="default"/>
        <w:b/>
      </w:rPr>
    </w:lvl>
    <w:lvl w:ilvl="2">
      <w:start w:val="1"/>
      <w:numFmt w:val="decimal"/>
      <w:lvlText w:val="%1.%2.%3"/>
      <w:lvlJc w:val="left"/>
      <w:pPr>
        <w:ind w:left="1174" w:hanging="720"/>
      </w:pPr>
      <w:rPr>
        <w:rFonts w:hint="default"/>
        <w:b/>
      </w:rPr>
    </w:lvl>
    <w:lvl w:ilvl="3">
      <w:start w:val="1"/>
      <w:numFmt w:val="decimal"/>
      <w:lvlText w:val="%1.%2.%3.%4"/>
      <w:lvlJc w:val="left"/>
      <w:pPr>
        <w:ind w:left="1401" w:hanging="720"/>
      </w:pPr>
      <w:rPr>
        <w:rFonts w:hint="default"/>
        <w:b/>
      </w:rPr>
    </w:lvl>
    <w:lvl w:ilvl="4">
      <w:start w:val="1"/>
      <w:numFmt w:val="decimal"/>
      <w:lvlText w:val="%1.%2.%3.%4.%5"/>
      <w:lvlJc w:val="left"/>
      <w:pPr>
        <w:ind w:left="1988" w:hanging="1080"/>
      </w:pPr>
      <w:rPr>
        <w:rFonts w:hint="default"/>
        <w:b/>
      </w:rPr>
    </w:lvl>
    <w:lvl w:ilvl="5">
      <w:start w:val="1"/>
      <w:numFmt w:val="decimal"/>
      <w:lvlText w:val="%1.%2.%3.%4.%5.%6"/>
      <w:lvlJc w:val="left"/>
      <w:pPr>
        <w:ind w:left="2215" w:hanging="1080"/>
      </w:pPr>
      <w:rPr>
        <w:rFonts w:hint="default"/>
        <w:b/>
      </w:rPr>
    </w:lvl>
    <w:lvl w:ilvl="6">
      <w:start w:val="1"/>
      <w:numFmt w:val="decimal"/>
      <w:lvlText w:val="%1.%2.%3.%4.%5.%6.%7"/>
      <w:lvlJc w:val="left"/>
      <w:pPr>
        <w:ind w:left="2802" w:hanging="1440"/>
      </w:pPr>
      <w:rPr>
        <w:rFonts w:hint="default"/>
        <w:b/>
      </w:rPr>
    </w:lvl>
    <w:lvl w:ilvl="7">
      <w:start w:val="1"/>
      <w:numFmt w:val="decimal"/>
      <w:lvlText w:val="%1.%2.%3.%4.%5.%6.%7.%8"/>
      <w:lvlJc w:val="left"/>
      <w:pPr>
        <w:ind w:left="3029" w:hanging="1440"/>
      </w:pPr>
      <w:rPr>
        <w:rFonts w:hint="default"/>
        <w:b/>
      </w:rPr>
    </w:lvl>
    <w:lvl w:ilvl="8">
      <w:start w:val="1"/>
      <w:numFmt w:val="decimal"/>
      <w:lvlText w:val="%1.%2.%3.%4.%5.%6.%7.%8.%9"/>
      <w:lvlJc w:val="left"/>
      <w:pPr>
        <w:ind w:left="3616" w:hanging="1800"/>
      </w:pPr>
      <w:rPr>
        <w:rFonts w:hint="default"/>
        <w:b/>
      </w:rPr>
    </w:lvl>
  </w:abstractNum>
  <w:abstractNum w:abstractNumId="43" w15:restartNumberingAfterBreak="0">
    <w:nsid w:val="68C52674"/>
    <w:multiLevelType w:val="hybridMultilevel"/>
    <w:tmpl w:val="1E5AC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AC7769"/>
    <w:multiLevelType w:val="hybridMultilevel"/>
    <w:tmpl w:val="9A24CA76"/>
    <w:lvl w:ilvl="0" w:tplc="FFE2376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7421AE"/>
    <w:multiLevelType w:val="multilevel"/>
    <w:tmpl w:val="EEA4B2A6"/>
    <w:lvl w:ilvl="0">
      <w:start w:val="1"/>
      <w:numFmt w:val="decimal"/>
      <w:lvlText w:val="%1."/>
      <w:lvlJc w:val="left"/>
      <w:pPr>
        <w:tabs>
          <w:tab w:val="num" w:pos="2160"/>
        </w:tabs>
        <w:ind w:left="2160" w:hanging="360"/>
      </w:pPr>
      <w:rPr>
        <w:b/>
      </w:rPr>
    </w:lvl>
    <w:lvl w:ilvl="1">
      <w:start w:val="15"/>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46" w15:restartNumberingAfterBreak="0">
    <w:nsid w:val="7A8505F7"/>
    <w:multiLevelType w:val="multilevel"/>
    <w:tmpl w:val="A29CE99A"/>
    <w:lvl w:ilvl="0">
      <w:start w:val="1"/>
      <w:numFmt w:val="decimal"/>
      <w:lvlText w:val="%1."/>
      <w:lvlJc w:val="left"/>
      <w:pPr>
        <w:ind w:left="473" w:hanging="360"/>
      </w:pPr>
      <w:rPr>
        <w:rFonts w:hint="default"/>
      </w:rPr>
    </w:lvl>
    <w:lvl w:ilvl="1">
      <w:start w:val="1"/>
      <w:numFmt w:val="decimal"/>
      <w:isLgl/>
      <w:lvlText w:val="%1.%2"/>
      <w:lvlJc w:val="left"/>
      <w:pPr>
        <w:ind w:left="531" w:hanging="390"/>
      </w:pPr>
      <w:rPr>
        <w:rFonts w:hint="default"/>
        <w:b w:val="0"/>
        <w:bCs/>
      </w:rPr>
    </w:lvl>
    <w:lvl w:ilvl="2">
      <w:start w:val="1"/>
      <w:numFmt w:val="decimal"/>
      <w:isLgl/>
      <w:lvlText w:val="%1.%2.%3"/>
      <w:lvlJc w:val="left"/>
      <w:pPr>
        <w:ind w:left="1003" w:hanging="720"/>
      </w:pPr>
      <w:rPr>
        <w:rFonts w:hint="default"/>
        <w:b w:val="0"/>
        <w:bCs/>
      </w:rPr>
    </w:lvl>
    <w:lvl w:ilvl="3">
      <w:start w:val="1"/>
      <w:numFmt w:val="lowerLetter"/>
      <w:lvlText w:val="%4."/>
      <w:lvlJc w:val="left"/>
      <w:pPr>
        <w:ind w:left="1068" w:hanging="360"/>
      </w:pPr>
      <w:rPr>
        <w:rFonts w:hint="default"/>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abstractNum w:abstractNumId="47" w15:restartNumberingAfterBreak="0">
    <w:nsid w:val="7CD2531B"/>
    <w:multiLevelType w:val="hybridMultilevel"/>
    <w:tmpl w:val="08225734"/>
    <w:lvl w:ilvl="0" w:tplc="E0CEF1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0C44C3"/>
    <w:multiLevelType w:val="hybridMultilevel"/>
    <w:tmpl w:val="905ECFB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num w:numId="1" w16cid:durableId="428359451">
    <w:abstractNumId w:val="5"/>
  </w:num>
  <w:num w:numId="2" w16cid:durableId="944311731">
    <w:abstractNumId w:val="46"/>
  </w:num>
  <w:num w:numId="3" w16cid:durableId="2104300712">
    <w:abstractNumId w:val="43"/>
  </w:num>
  <w:num w:numId="4" w16cid:durableId="1838837873">
    <w:abstractNumId w:val="21"/>
  </w:num>
  <w:num w:numId="5" w16cid:durableId="183902294">
    <w:abstractNumId w:val="2"/>
  </w:num>
  <w:num w:numId="6" w16cid:durableId="2145002428">
    <w:abstractNumId w:val="33"/>
  </w:num>
  <w:num w:numId="7" w16cid:durableId="1473475162">
    <w:abstractNumId w:val="24"/>
  </w:num>
  <w:num w:numId="8" w16cid:durableId="1488743677">
    <w:abstractNumId w:val="37"/>
  </w:num>
  <w:num w:numId="9" w16cid:durableId="13310532">
    <w:abstractNumId w:val="25"/>
  </w:num>
  <w:num w:numId="10" w16cid:durableId="1739938295">
    <w:abstractNumId w:val="45"/>
  </w:num>
  <w:num w:numId="11" w16cid:durableId="116879762">
    <w:abstractNumId w:val="1"/>
  </w:num>
  <w:num w:numId="12" w16cid:durableId="1183011306">
    <w:abstractNumId w:val="10"/>
  </w:num>
  <w:num w:numId="13" w16cid:durableId="162090709">
    <w:abstractNumId w:val="11"/>
  </w:num>
  <w:num w:numId="14" w16cid:durableId="647827922">
    <w:abstractNumId w:val="4"/>
  </w:num>
  <w:num w:numId="15" w16cid:durableId="1360662034">
    <w:abstractNumId w:val="22"/>
  </w:num>
  <w:num w:numId="16" w16cid:durableId="664482096">
    <w:abstractNumId w:val="44"/>
  </w:num>
  <w:num w:numId="17" w16cid:durableId="180776858">
    <w:abstractNumId w:val="30"/>
  </w:num>
  <w:num w:numId="18" w16cid:durableId="415831704">
    <w:abstractNumId w:val="38"/>
  </w:num>
  <w:num w:numId="19" w16cid:durableId="2123572858">
    <w:abstractNumId w:val="3"/>
  </w:num>
  <w:num w:numId="20" w16cid:durableId="484902805">
    <w:abstractNumId w:val="7"/>
  </w:num>
  <w:num w:numId="21" w16cid:durableId="149562930">
    <w:abstractNumId w:val="34"/>
  </w:num>
  <w:num w:numId="22" w16cid:durableId="1084567638">
    <w:abstractNumId w:val="14"/>
  </w:num>
  <w:num w:numId="23" w16cid:durableId="929855774">
    <w:abstractNumId w:val="18"/>
  </w:num>
  <w:num w:numId="24" w16cid:durableId="1425153803">
    <w:abstractNumId w:val="9"/>
  </w:num>
  <w:num w:numId="25" w16cid:durableId="339352360">
    <w:abstractNumId w:val="16"/>
  </w:num>
  <w:num w:numId="26" w16cid:durableId="1785803134">
    <w:abstractNumId w:val="8"/>
  </w:num>
  <w:num w:numId="27" w16cid:durableId="806358020">
    <w:abstractNumId w:val="31"/>
  </w:num>
  <w:num w:numId="28" w16cid:durableId="631710045">
    <w:abstractNumId w:val="41"/>
  </w:num>
  <w:num w:numId="29" w16cid:durableId="2008358231">
    <w:abstractNumId w:val="47"/>
  </w:num>
  <w:num w:numId="30" w16cid:durableId="2039234239">
    <w:abstractNumId w:val="6"/>
  </w:num>
  <w:num w:numId="31" w16cid:durableId="53622621">
    <w:abstractNumId w:val="5"/>
    <w:lvlOverride w:ilvl="0">
      <w:lvl w:ilvl="0">
        <w:start w:val="1"/>
        <w:numFmt w:val="decimal"/>
        <w:lvlText w:val="%1."/>
        <w:lvlJc w:val="left"/>
        <w:pPr>
          <w:ind w:left="1021" w:hanging="1021"/>
        </w:pPr>
        <w:rPr>
          <w:rFonts w:asciiTheme="minorHAnsi" w:hAnsiTheme="minorHAnsi" w:cstheme="minorHAnsi" w:hint="default"/>
          <w:b/>
          <w:i w:val="0"/>
          <w:sz w:val="22"/>
        </w:rPr>
      </w:lvl>
    </w:lvlOverride>
    <w:lvlOverride w:ilvl="1">
      <w:lvl w:ilvl="1">
        <w:start w:val="1"/>
        <w:numFmt w:val="decimal"/>
        <w:lvlText w:val="%1.%2"/>
        <w:lvlJc w:val="left"/>
        <w:pPr>
          <w:ind w:left="1134" w:hanging="1134"/>
        </w:pPr>
        <w:rPr>
          <w:rFonts w:hint="default"/>
          <w:color w:val="auto"/>
        </w:rPr>
      </w:lvl>
    </w:lvlOverride>
    <w:lvlOverride w:ilvl="2">
      <w:lvl w:ilvl="2">
        <w:start w:val="1"/>
        <w:numFmt w:val="decimal"/>
        <w:lvlText w:val="%1.%2.%3"/>
        <w:lvlJc w:val="left"/>
        <w:pPr>
          <w:ind w:left="1077" w:hanging="1077"/>
        </w:pPr>
        <w:rPr>
          <w:rFonts w:hint="default"/>
          <w:b w:val="0"/>
          <w:color w:val="auto"/>
        </w:rPr>
      </w:lvl>
    </w:lvlOverride>
    <w:lvlOverride w:ilvl="3">
      <w:lvl w:ilvl="3">
        <w:start w:val="1"/>
        <w:numFmt w:val="decimal"/>
        <w:lvlText w:val="%1.%2.%3.%4"/>
        <w:lvlJc w:val="left"/>
        <w:pPr>
          <w:ind w:left="2778" w:hanging="1644"/>
        </w:pPr>
        <w:rPr>
          <w:rFonts w:hint="default"/>
          <w:b w:val="0"/>
        </w:rPr>
      </w:lvl>
    </w:lvlOverride>
  </w:num>
  <w:num w:numId="32" w16cid:durableId="74212359">
    <w:abstractNumId w:val="13"/>
  </w:num>
  <w:num w:numId="33" w16cid:durableId="1318148132">
    <w:abstractNumId w:val="36"/>
  </w:num>
  <w:num w:numId="34" w16cid:durableId="642777331">
    <w:abstractNumId w:val="40"/>
  </w:num>
  <w:num w:numId="35" w16cid:durableId="1745640085">
    <w:abstractNumId w:val="28"/>
  </w:num>
  <w:num w:numId="36" w16cid:durableId="509877856">
    <w:abstractNumId w:val="15"/>
  </w:num>
  <w:num w:numId="37" w16cid:durableId="423109978">
    <w:abstractNumId w:val="42"/>
  </w:num>
  <w:num w:numId="38" w16cid:durableId="314190110">
    <w:abstractNumId w:val="0"/>
  </w:num>
  <w:num w:numId="39" w16cid:durableId="1015838066">
    <w:abstractNumId w:val="48"/>
  </w:num>
  <w:num w:numId="40" w16cid:durableId="132138944">
    <w:abstractNumId w:val="23"/>
  </w:num>
  <w:num w:numId="41" w16cid:durableId="884101117">
    <w:abstractNumId w:val="12"/>
  </w:num>
  <w:num w:numId="42" w16cid:durableId="755370190">
    <w:abstractNumId w:val="27"/>
  </w:num>
  <w:num w:numId="43" w16cid:durableId="895700351">
    <w:abstractNumId w:val="26"/>
  </w:num>
  <w:num w:numId="44" w16cid:durableId="884489410">
    <w:abstractNumId w:val="32"/>
  </w:num>
  <w:num w:numId="45" w16cid:durableId="1141121042">
    <w:abstractNumId w:val="35"/>
  </w:num>
  <w:num w:numId="46" w16cid:durableId="883251131">
    <w:abstractNumId w:val="20"/>
  </w:num>
  <w:num w:numId="47" w16cid:durableId="398093908">
    <w:abstractNumId w:val="19"/>
  </w:num>
  <w:num w:numId="48" w16cid:durableId="2094692859">
    <w:abstractNumId w:val="39"/>
  </w:num>
  <w:num w:numId="49" w16cid:durableId="1105006137">
    <w:abstractNumId w:val="29"/>
  </w:num>
  <w:num w:numId="50" w16cid:durableId="116177514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615"/>
    <w:rsid w:val="000059C4"/>
    <w:rsid w:val="00005EB9"/>
    <w:rsid w:val="00013F45"/>
    <w:rsid w:val="00017236"/>
    <w:rsid w:val="00017D1E"/>
    <w:rsid w:val="00022361"/>
    <w:rsid w:val="00033355"/>
    <w:rsid w:val="00033C2E"/>
    <w:rsid w:val="00034C3B"/>
    <w:rsid w:val="00035510"/>
    <w:rsid w:val="00040969"/>
    <w:rsid w:val="000425E3"/>
    <w:rsid w:val="00043873"/>
    <w:rsid w:val="000449D2"/>
    <w:rsid w:val="00047DF8"/>
    <w:rsid w:val="00053079"/>
    <w:rsid w:val="0007092D"/>
    <w:rsid w:val="00071CED"/>
    <w:rsid w:val="0007447A"/>
    <w:rsid w:val="00080D54"/>
    <w:rsid w:val="00080DEA"/>
    <w:rsid w:val="000812B3"/>
    <w:rsid w:val="00082FD0"/>
    <w:rsid w:val="000832B6"/>
    <w:rsid w:val="00083FA5"/>
    <w:rsid w:val="00087CB9"/>
    <w:rsid w:val="00090CF3"/>
    <w:rsid w:val="00091F54"/>
    <w:rsid w:val="00093C25"/>
    <w:rsid w:val="00095C42"/>
    <w:rsid w:val="000966D3"/>
    <w:rsid w:val="000A0095"/>
    <w:rsid w:val="000A1B43"/>
    <w:rsid w:val="000A1B77"/>
    <w:rsid w:val="000A1FB7"/>
    <w:rsid w:val="000A5638"/>
    <w:rsid w:val="000B4537"/>
    <w:rsid w:val="000B638E"/>
    <w:rsid w:val="000C3105"/>
    <w:rsid w:val="000C3CE5"/>
    <w:rsid w:val="000C3D76"/>
    <w:rsid w:val="000D644B"/>
    <w:rsid w:val="000E41D3"/>
    <w:rsid w:val="000E6A9E"/>
    <w:rsid w:val="000F1FF8"/>
    <w:rsid w:val="000F2845"/>
    <w:rsid w:val="000F36DD"/>
    <w:rsid w:val="000F44FB"/>
    <w:rsid w:val="000F6A48"/>
    <w:rsid w:val="001003D5"/>
    <w:rsid w:val="001012D5"/>
    <w:rsid w:val="00103437"/>
    <w:rsid w:val="001071F6"/>
    <w:rsid w:val="001121AD"/>
    <w:rsid w:val="00113B12"/>
    <w:rsid w:val="00114111"/>
    <w:rsid w:val="001171C4"/>
    <w:rsid w:val="00124715"/>
    <w:rsid w:val="00126B1D"/>
    <w:rsid w:val="00127690"/>
    <w:rsid w:val="0013028C"/>
    <w:rsid w:val="00130411"/>
    <w:rsid w:val="0013440A"/>
    <w:rsid w:val="0013624D"/>
    <w:rsid w:val="00140222"/>
    <w:rsid w:val="001402F9"/>
    <w:rsid w:val="001423DC"/>
    <w:rsid w:val="001437A8"/>
    <w:rsid w:val="00146462"/>
    <w:rsid w:val="00146AD5"/>
    <w:rsid w:val="001477C3"/>
    <w:rsid w:val="0015002D"/>
    <w:rsid w:val="001515A9"/>
    <w:rsid w:val="00155A6B"/>
    <w:rsid w:val="00157F78"/>
    <w:rsid w:val="00165DC3"/>
    <w:rsid w:val="00171274"/>
    <w:rsid w:val="00173E10"/>
    <w:rsid w:val="00175DB0"/>
    <w:rsid w:val="00176AB8"/>
    <w:rsid w:val="00177C82"/>
    <w:rsid w:val="00181B12"/>
    <w:rsid w:val="001830A9"/>
    <w:rsid w:val="001839D2"/>
    <w:rsid w:val="00183F23"/>
    <w:rsid w:val="00184FC8"/>
    <w:rsid w:val="0018535D"/>
    <w:rsid w:val="00186EC5"/>
    <w:rsid w:val="00187A79"/>
    <w:rsid w:val="001963BB"/>
    <w:rsid w:val="001A7422"/>
    <w:rsid w:val="001D156A"/>
    <w:rsid w:val="001D440B"/>
    <w:rsid w:val="001D45FA"/>
    <w:rsid w:val="001D501C"/>
    <w:rsid w:val="001F05B4"/>
    <w:rsid w:val="001F15F2"/>
    <w:rsid w:val="001F1E26"/>
    <w:rsid w:val="001F642E"/>
    <w:rsid w:val="00200FEA"/>
    <w:rsid w:val="00201933"/>
    <w:rsid w:val="00201F67"/>
    <w:rsid w:val="00202190"/>
    <w:rsid w:val="00204392"/>
    <w:rsid w:val="0020454D"/>
    <w:rsid w:val="002046F7"/>
    <w:rsid w:val="00205C4A"/>
    <w:rsid w:val="002065DE"/>
    <w:rsid w:val="002109D9"/>
    <w:rsid w:val="0021254A"/>
    <w:rsid w:val="002151AC"/>
    <w:rsid w:val="002157DB"/>
    <w:rsid w:val="0021635B"/>
    <w:rsid w:val="0022649E"/>
    <w:rsid w:val="00226533"/>
    <w:rsid w:val="00227E66"/>
    <w:rsid w:val="00233339"/>
    <w:rsid w:val="0023379A"/>
    <w:rsid w:val="00233E7B"/>
    <w:rsid w:val="00234DFE"/>
    <w:rsid w:val="00235B7E"/>
    <w:rsid w:val="002422B1"/>
    <w:rsid w:val="002422C9"/>
    <w:rsid w:val="00242FD5"/>
    <w:rsid w:val="002433B3"/>
    <w:rsid w:val="0024638E"/>
    <w:rsid w:val="0024785A"/>
    <w:rsid w:val="00252F0C"/>
    <w:rsid w:val="002627F2"/>
    <w:rsid w:val="00262AC1"/>
    <w:rsid w:val="00262E10"/>
    <w:rsid w:val="002662E9"/>
    <w:rsid w:val="0026636C"/>
    <w:rsid w:val="00266BD8"/>
    <w:rsid w:val="002714CA"/>
    <w:rsid w:val="00273FA1"/>
    <w:rsid w:val="00275B71"/>
    <w:rsid w:val="0028149C"/>
    <w:rsid w:val="00285598"/>
    <w:rsid w:val="00294045"/>
    <w:rsid w:val="00295AAC"/>
    <w:rsid w:val="00296C12"/>
    <w:rsid w:val="002A0030"/>
    <w:rsid w:val="002A1616"/>
    <w:rsid w:val="002A1A10"/>
    <w:rsid w:val="002B089C"/>
    <w:rsid w:val="002B139C"/>
    <w:rsid w:val="002B5908"/>
    <w:rsid w:val="002B6AAC"/>
    <w:rsid w:val="002C0955"/>
    <w:rsid w:val="002C366E"/>
    <w:rsid w:val="002C39B6"/>
    <w:rsid w:val="002C4C82"/>
    <w:rsid w:val="002D03CB"/>
    <w:rsid w:val="002D4992"/>
    <w:rsid w:val="002D77C8"/>
    <w:rsid w:val="002D7ED3"/>
    <w:rsid w:val="002E243A"/>
    <w:rsid w:val="002E2901"/>
    <w:rsid w:val="002E2D3C"/>
    <w:rsid w:val="002E35E1"/>
    <w:rsid w:val="002E4E52"/>
    <w:rsid w:val="002E5B3F"/>
    <w:rsid w:val="002F270A"/>
    <w:rsid w:val="002F5521"/>
    <w:rsid w:val="002F6633"/>
    <w:rsid w:val="003041FF"/>
    <w:rsid w:val="003051F5"/>
    <w:rsid w:val="00313E63"/>
    <w:rsid w:val="00322E31"/>
    <w:rsid w:val="00326448"/>
    <w:rsid w:val="00327274"/>
    <w:rsid w:val="003367CD"/>
    <w:rsid w:val="00340244"/>
    <w:rsid w:val="00341ACE"/>
    <w:rsid w:val="0034330D"/>
    <w:rsid w:val="003461FF"/>
    <w:rsid w:val="00352BFF"/>
    <w:rsid w:val="00354B38"/>
    <w:rsid w:val="0036002C"/>
    <w:rsid w:val="00363CE8"/>
    <w:rsid w:val="003720C7"/>
    <w:rsid w:val="003739B6"/>
    <w:rsid w:val="00373DBE"/>
    <w:rsid w:val="00374B81"/>
    <w:rsid w:val="00384DA1"/>
    <w:rsid w:val="00387D19"/>
    <w:rsid w:val="00392CD2"/>
    <w:rsid w:val="003A0AFA"/>
    <w:rsid w:val="003A1619"/>
    <w:rsid w:val="003A4813"/>
    <w:rsid w:val="003A4DF5"/>
    <w:rsid w:val="003A73F0"/>
    <w:rsid w:val="003B092F"/>
    <w:rsid w:val="003B5608"/>
    <w:rsid w:val="003B7F37"/>
    <w:rsid w:val="003C00CC"/>
    <w:rsid w:val="003C4737"/>
    <w:rsid w:val="003D7198"/>
    <w:rsid w:val="003E2057"/>
    <w:rsid w:val="003E3733"/>
    <w:rsid w:val="003E3B88"/>
    <w:rsid w:val="003E4234"/>
    <w:rsid w:val="003F0D47"/>
    <w:rsid w:val="003F0DD4"/>
    <w:rsid w:val="003F1054"/>
    <w:rsid w:val="003F74F1"/>
    <w:rsid w:val="00407BF0"/>
    <w:rsid w:val="00410CCA"/>
    <w:rsid w:val="00411510"/>
    <w:rsid w:val="00411DD9"/>
    <w:rsid w:val="00417B4F"/>
    <w:rsid w:val="004201E6"/>
    <w:rsid w:val="00422D16"/>
    <w:rsid w:val="00423E0B"/>
    <w:rsid w:val="004300D6"/>
    <w:rsid w:val="00430DBE"/>
    <w:rsid w:val="0044207F"/>
    <w:rsid w:val="0044281A"/>
    <w:rsid w:val="00446FE7"/>
    <w:rsid w:val="00452F1D"/>
    <w:rsid w:val="004651F2"/>
    <w:rsid w:val="00467FC6"/>
    <w:rsid w:val="00471425"/>
    <w:rsid w:val="0047193E"/>
    <w:rsid w:val="004761F8"/>
    <w:rsid w:val="004768AD"/>
    <w:rsid w:val="00476B77"/>
    <w:rsid w:val="004771B6"/>
    <w:rsid w:val="0048012B"/>
    <w:rsid w:val="0048240B"/>
    <w:rsid w:val="0048455D"/>
    <w:rsid w:val="00484D02"/>
    <w:rsid w:val="00485D7A"/>
    <w:rsid w:val="00485EE3"/>
    <w:rsid w:val="00487B93"/>
    <w:rsid w:val="00491AE0"/>
    <w:rsid w:val="0049532B"/>
    <w:rsid w:val="004A4088"/>
    <w:rsid w:val="004A6249"/>
    <w:rsid w:val="004A68D9"/>
    <w:rsid w:val="004B3F9F"/>
    <w:rsid w:val="004B5534"/>
    <w:rsid w:val="004C50F8"/>
    <w:rsid w:val="004D5754"/>
    <w:rsid w:val="004D679E"/>
    <w:rsid w:val="004D7B1C"/>
    <w:rsid w:val="004E1094"/>
    <w:rsid w:val="004E15AC"/>
    <w:rsid w:val="004F405F"/>
    <w:rsid w:val="004F4594"/>
    <w:rsid w:val="004F542F"/>
    <w:rsid w:val="004F554B"/>
    <w:rsid w:val="004F65EF"/>
    <w:rsid w:val="004F6EA6"/>
    <w:rsid w:val="00500D73"/>
    <w:rsid w:val="00510213"/>
    <w:rsid w:val="00511FF0"/>
    <w:rsid w:val="0051262C"/>
    <w:rsid w:val="00516637"/>
    <w:rsid w:val="0051761B"/>
    <w:rsid w:val="00521922"/>
    <w:rsid w:val="005219B0"/>
    <w:rsid w:val="00525D96"/>
    <w:rsid w:val="00526EE3"/>
    <w:rsid w:val="005274F4"/>
    <w:rsid w:val="00530CB0"/>
    <w:rsid w:val="00531773"/>
    <w:rsid w:val="0053651D"/>
    <w:rsid w:val="00536C60"/>
    <w:rsid w:val="0053729A"/>
    <w:rsid w:val="00537453"/>
    <w:rsid w:val="00537BDF"/>
    <w:rsid w:val="005438FB"/>
    <w:rsid w:val="0054410E"/>
    <w:rsid w:val="005453BA"/>
    <w:rsid w:val="005464A9"/>
    <w:rsid w:val="0055188C"/>
    <w:rsid w:val="00552D6B"/>
    <w:rsid w:val="00553224"/>
    <w:rsid w:val="00557689"/>
    <w:rsid w:val="00561C7F"/>
    <w:rsid w:val="0056444B"/>
    <w:rsid w:val="0056659C"/>
    <w:rsid w:val="00570881"/>
    <w:rsid w:val="00574219"/>
    <w:rsid w:val="00574CB6"/>
    <w:rsid w:val="00575B08"/>
    <w:rsid w:val="00576744"/>
    <w:rsid w:val="005779FB"/>
    <w:rsid w:val="005815C9"/>
    <w:rsid w:val="005832D6"/>
    <w:rsid w:val="00584CB7"/>
    <w:rsid w:val="00585144"/>
    <w:rsid w:val="0058618D"/>
    <w:rsid w:val="00590C6E"/>
    <w:rsid w:val="00591068"/>
    <w:rsid w:val="0059458D"/>
    <w:rsid w:val="00596149"/>
    <w:rsid w:val="005A2603"/>
    <w:rsid w:val="005A3BD8"/>
    <w:rsid w:val="005A65A3"/>
    <w:rsid w:val="005B5145"/>
    <w:rsid w:val="005B6827"/>
    <w:rsid w:val="005C4216"/>
    <w:rsid w:val="005C6E6E"/>
    <w:rsid w:val="005D30AB"/>
    <w:rsid w:val="005D5C55"/>
    <w:rsid w:val="005D779D"/>
    <w:rsid w:val="005E0EB8"/>
    <w:rsid w:val="005E117C"/>
    <w:rsid w:val="005F0B02"/>
    <w:rsid w:val="005F3754"/>
    <w:rsid w:val="005F3BC8"/>
    <w:rsid w:val="006015D2"/>
    <w:rsid w:val="0060751B"/>
    <w:rsid w:val="006111CE"/>
    <w:rsid w:val="006231E5"/>
    <w:rsid w:val="00624384"/>
    <w:rsid w:val="006248B3"/>
    <w:rsid w:val="00625909"/>
    <w:rsid w:val="006365F2"/>
    <w:rsid w:val="00636724"/>
    <w:rsid w:val="0064085C"/>
    <w:rsid w:val="00646B9F"/>
    <w:rsid w:val="00651B57"/>
    <w:rsid w:val="00652B40"/>
    <w:rsid w:val="00660B45"/>
    <w:rsid w:val="00662848"/>
    <w:rsid w:val="00670054"/>
    <w:rsid w:val="00671CF7"/>
    <w:rsid w:val="00672009"/>
    <w:rsid w:val="0067478B"/>
    <w:rsid w:val="00675775"/>
    <w:rsid w:val="006770E1"/>
    <w:rsid w:val="00677DF8"/>
    <w:rsid w:val="00681B28"/>
    <w:rsid w:val="00681F02"/>
    <w:rsid w:val="00683DE1"/>
    <w:rsid w:val="006849A1"/>
    <w:rsid w:val="0069249C"/>
    <w:rsid w:val="0069437A"/>
    <w:rsid w:val="00695140"/>
    <w:rsid w:val="00695E2A"/>
    <w:rsid w:val="006968F2"/>
    <w:rsid w:val="006A23D0"/>
    <w:rsid w:val="006A5C11"/>
    <w:rsid w:val="006A68F2"/>
    <w:rsid w:val="006B6CD2"/>
    <w:rsid w:val="006B7759"/>
    <w:rsid w:val="006C1711"/>
    <w:rsid w:val="006C2938"/>
    <w:rsid w:val="006C2A45"/>
    <w:rsid w:val="006C4E0B"/>
    <w:rsid w:val="006C5B00"/>
    <w:rsid w:val="006D6EBD"/>
    <w:rsid w:val="006E1D58"/>
    <w:rsid w:val="006E2F1B"/>
    <w:rsid w:val="006E44A3"/>
    <w:rsid w:val="006E538F"/>
    <w:rsid w:val="006E695D"/>
    <w:rsid w:val="006E7D87"/>
    <w:rsid w:val="006F025C"/>
    <w:rsid w:val="007034C1"/>
    <w:rsid w:val="0070356D"/>
    <w:rsid w:val="0070755C"/>
    <w:rsid w:val="00712594"/>
    <w:rsid w:val="00713C80"/>
    <w:rsid w:val="00713F23"/>
    <w:rsid w:val="00717377"/>
    <w:rsid w:val="00732E5A"/>
    <w:rsid w:val="007363B9"/>
    <w:rsid w:val="00736579"/>
    <w:rsid w:val="00743F96"/>
    <w:rsid w:val="00751AD9"/>
    <w:rsid w:val="00751E32"/>
    <w:rsid w:val="0075220B"/>
    <w:rsid w:val="00752C49"/>
    <w:rsid w:val="00754635"/>
    <w:rsid w:val="007608C6"/>
    <w:rsid w:val="007612A8"/>
    <w:rsid w:val="00763CE1"/>
    <w:rsid w:val="0076461D"/>
    <w:rsid w:val="0076792F"/>
    <w:rsid w:val="0077501F"/>
    <w:rsid w:val="0077598C"/>
    <w:rsid w:val="00785547"/>
    <w:rsid w:val="007912EC"/>
    <w:rsid w:val="00791BAE"/>
    <w:rsid w:val="00796AF9"/>
    <w:rsid w:val="007A0DCE"/>
    <w:rsid w:val="007A4814"/>
    <w:rsid w:val="007A4F43"/>
    <w:rsid w:val="007A5A0B"/>
    <w:rsid w:val="007B0B21"/>
    <w:rsid w:val="007B2521"/>
    <w:rsid w:val="007B25AB"/>
    <w:rsid w:val="007B38BD"/>
    <w:rsid w:val="007B480F"/>
    <w:rsid w:val="007B49AC"/>
    <w:rsid w:val="007C1F9D"/>
    <w:rsid w:val="007C625B"/>
    <w:rsid w:val="007C69A2"/>
    <w:rsid w:val="007C7314"/>
    <w:rsid w:val="007D04D1"/>
    <w:rsid w:val="007D0B1F"/>
    <w:rsid w:val="007D499E"/>
    <w:rsid w:val="007D60B2"/>
    <w:rsid w:val="007D6BCD"/>
    <w:rsid w:val="007E068D"/>
    <w:rsid w:val="007E5EC0"/>
    <w:rsid w:val="007F0428"/>
    <w:rsid w:val="007F09B5"/>
    <w:rsid w:val="007F366B"/>
    <w:rsid w:val="007F53E3"/>
    <w:rsid w:val="007F6D05"/>
    <w:rsid w:val="00801057"/>
    <w:rsid w:val="00801370"/>
    <w:rsid w:val="00811A4A"/>
    <w:rsid w:val="00812D6C"/>
    <w:rsid w:val="00815CBA"/>
    <w:rsid w:val="008166CE"/>
    <w:rsid w:val="00817F40"/>
    <w:rsid w:val="00821A1D"/>
    <w:rsid w:val="008238A7"/>
    <w:rsid w:val="00823A4A"/>
    <w:rsid w:val="00823D1F"/>
    <w:rsid w:val="00823EA3"/>
    <w:rsid w:val="00825754"/>
    <w:rsid w:val="00826645"/>
    <w:rsid w:val="00826C80"/>
    <w:rsid w:val="0082771B"/>
    <w:rsid w:val="00830ECC"/>
    <w:rsid w:val="00832C59"/>
    <w:rsid w:val="00833E1F"/>
    <w:rsid w:val="008340BC"/>
    <w:rsid w:val="00834E5B"/>
    <w:rsid w:val="00842FD0"/>
    <w:rsid w:val="008451B9"/>
    <w:rsid w:val="008502F5"/>
    <w:rsid w:val="008533AC"/>
    <w:rsid w:val="00856253"/>
    <w:rsid w:val="00861B2C"/>
    <w:rsid w:val="008621E2"/>
    <w:rsid w:val="00862AC1"/>
    <w:rsid w:val="00864CB4"/>
    <w:rsid w:val="00866E06"/>
    <w:rsid w:val="00867230"/>
    <w:rsid w:val="008708EC"/>
    <w:rsid w:val="00871053"/>
    <w:rsid w:val="00872588"/>
    <w:rsid w:val="008773C2"/>
    <w:rsid w:val="008776EA"/>
    <w:rsid w:val="00881BE6"/>
    <w:rsid w:val="008822A8"/>
    <w:rsid w:val="00883540"/>
    <w:rsid w:val="0088366A"/>
    <w:rsid w:val="00893629"/>
    <w:rsid w:val="00893A49"/>
    <w:rsid w:val="00894627"/>
    <w:rsid w:val="00895662"/>
    <w:rsid w:val="00895A0E"/>
    <w:rsid w:val="0089781D"/>
    <w:rsid w:val="00897E7A"/>
    <w:rsid w:val="008A2DF1"/>
    <w:rsid w:val="008A5C6D"/>
    <w:rsid w:val="008A7DAA"/>
    <w:rsid w:val="008B04D6"/>
    <w:rsid w:val="008B4469"/>
    <w:rsid w:val="008B6470"/>
    <w:rsid w:val="008B7D40"/>
    <w:rsid w:val="008C360E"/>
    <w:rsid w:val="008D0843"/>
    <w:rsid w:val="008D47EC"/>
    <w:rsid w:val="008D52A2"/>
    <w:rsid w:val="008D5EE2"/>
    <w:rsid w:val="008E0BAD"/>
    <w:rsid w:val="008E46E7"/>
    <w:rsid w:val="008E5ADC"/>
    <w:rsid w:val="008F0740"/>
    <w:rsid w:val="008F428E"/>
    <w:rsid w:val="008F5D41"/>
    <w:rsid w:val="009071EE"/>
    <w:rsid w:val="00913B8A"/>
    <w:rsid w:val="009150D8"/>
    <w:rsid w:val="00916658"/>
    <w:rsid w:val="00916CAE"/>
    <w:rsid w:val="00923E48"/>
    <w:rsid w:val="00926657"/>
    <w:rsid w:val="00934661"/>
    <w:rsid w:val="00941E03"/>
    <w:rsid w:val="0094281E"/>
    <w:rsid w:val="009466A0"/>
    <w:rsid w:val="0094746B"/>
    <w:rsid w:val="00950BD8"/>
    <w:rsid w:val="00951E85"/>
    <w:rsid w:val="00952E34"/>
    <w:rsid w:val="009538AE"/>
    <w:rsid w:val="00954389"/>
    <w:rsid w:val="00954DA8"/>
    <w:rsid w:val="00961F06"/>
    <w:rsid w:val="00970469"/>
    <w:rsid w:val="009713E2"/>
    <w:rsid w:val="00974555"/>
    <w:rsid w:val="00982171"/>
    <w:rsid w:val="009836FB"/>
    <w:rsid w:val="009837CE"/>
    <w:rsid w:val="00984A73"/>
    <w:rsid w:val="00984BD4"/>
    <w:rsid w:val="00986301"/>
    <w:rsid w:val="00987FB1"/>
    <w:rsid w:val="00991446"/>
    <w:rsid w:val="00995FB0"/>
    <w:rsid w:val="009978A2"/>
    <w:rsid w:val="00997E1C"/>
    <w:rsid w:val="009A2A43"/>
    <w:rsid w:val="009A374F"/>
    <w:rsid w:val="009A55BA"/>
    <w:rsid w:val="009A640E"/>
    <w:rsid w:val="009A7E39"/>
    <w:rsid w:val="009B6143"/>
    <w:rsid w:val="009B6B34"/>
    <w:rsid w:val="009C1890"/>
    <w:rsid w:val="009C46FF"/>
    <w:rsid w:val="009C4A05"/>
    <w:rsid w:val="009C5886"/>
    <w:rsid w:val="009C5FAE"/>
    <w:rsid w:val="009D0C3A"/>
    <w:rsid w:val="009D271A"/>
    <w:rsid w:val="009D7BB9"/>
    <w:rsid w:val="009E10BE"/>
    <w:rsid w:val="009E6DE9"/>
    <w:rsid w:val="009F0381"/>
    <w:rsid w:val="009F184B"/>
    <w:rsid w:val="009F2363"/>
    <w:rsid w:val="009F4BA9"/>
    <w:rsid w:val="009F6115"/>
    <w:rsid w:val="009F6560"/>
    <w:rsid w:val="00A04738"/>
    <w:rsid w:val="00A0623D"/>
    <w:rsid w:val="00A11400"/>
    <w:rsid w:val="00A11FEB"/>
    <w:rsid w:val="00A135E1"/>
    <w:rsid w:val="00A13FE7"/>
    <w:rsid w:val="00A20FED"/>
    <w:rsid w:val="00A23255"/>
    <w:rsid w:val="00A30293"/>
    <w:rsid w:val="00A30350"/>
    <w:rsid w:val="00A330EB"/>
    <w:rsid w:val="00A33D17"/>
    <w:rsid w:val="00A35A80"/>
    <w:rsid w:val="00A36C5D"/>
    <w:rsid w:val="00A373F8"/>
    <w:rsid w:val="00A37FED"/>
    <w:rsid w:val="00A40829"/>
    <w:rsid w:val="00A42D4C"/>
    <w:rsid w:val="00A42FD7"/>
    <w:rsid w:val="00A43512"/>
    <w:rsid w:val="00A527FD"/>
    <w:rsid w:val="00A575DC"/>
    <w:rsid w:val="00A638B9"/>
    <w:rsid w:val="00A65CEB"/>
    <w:rsid w:val="00A67C53"/>
    <w:rsid w:val="00A67C7F"/>
    <w:rsid w:val="00A706AD"/>
    <w:rsid w:val="00A744CF"/>
    <w:rsid w:val="00A76A08"/>
    <w:rsid w:val="00A76FE9"/>
    <w:rsid w:val="00A81ACB"/>
    <w:rsid w:val="00A81CE6"/>
    <w:rsid w:val="00A85323"/>
    <w:rsid w:val="00A9767A"/>
    <w:rsid w:val="00AA2044"/>
    <w:rsid w:val="00AB0A8A"/>
    <w:rsid w:val="00AB2314"/>
    <w:rsid w:val="00AB43B9"/>
    <w:rsid w:val="00AB725D"/>
    <w:rsid w:val="00AD234E"/>
    <w:rsid w:val="00AD2F47"/>
    <w:rsid w:val="00AD4E02"/>
    <w:rsid w:val="00AD6C59"/>
    <w:rsid w:val="00AE1858"/>
    <w:rsid w:val="00AE1888"/>
    <w:rsid w:val="00AE1D28"/>
    <w:rsid w:val="00AE3359"/>
    <w:rsid w:val="00AF6DDE"/>
    <w:rsid w:val="00B00FF5"/>
    <w:rsid w:val="00B01785"/>
    <w:rsid w:val="00B02608"/>
    <w:rsid w:val="00B06641"/>
    <w:rsid w:val="00B14203"/>
    <w:rsid w:val="00B1511F"/>
    <w:rsid w:val="00B16307"/>
    <w:rsid w:val="00B169E9"/>
    <w:rsid w:val="00B16FA5"/>
    <w:rsid w:val="00B179C6"/>
    <w:rsid w:val="00B20577"/>
    <w:rsid w:val="00B23AD9"/>
    <w:rsid w:val="00B26BE9"/>
    <w:rsid w:val="00B26C54"/>
    <w:rsid w:val="00B26ED2"/>
    <w:rsid w:val="00B316E3"/>
    <w:rsid w:val="00B32BCD"/>
    <w:rsid w:val="00B32DC0"/>
    <w:rsid w:val="00B351AB"/>
    <w:rsid w:val="00B42C99"/>
    <w:rsid w:val="00B45183"/>
    <w:rsid w:val="00B451EB"/>
    <w:rsid w:val="00B45BF3"/>
    <w:rsid w:val="00B45C15"/>
    <w:rsid w:val="00B45F8F"/>
    <w:rsid w:val="00B55812"/>
    <w:rsid w:val="00B57886"/>
    <w:rsid w:val="00B63E07"/>
    <w:rsid w:val="00B66D6A"/>
    <w:rsid w:val="00B67DB6"/>
    <w:rsid w:val="00B771EC"/>
    <w:rsid w:val="00B8084B"/>
    <w:rsid w:val="00B822F2"/>
    <w:rsid w:val="00B82AA9"/>
    <w:rsid w:val="00B84103"/>
    <w:rsid w:val="00B854DA"/>
    <w:rsid w:val="00B8656D"/>
    <w:rsid w:val="00B90301"/>
    <w:rsid w:val="00B957F9"/>
    <w:rsid w:val="00BA051B"/>
    <w:rsid w:val="00BA0BFD"/>
    <w:rsid w:val="00BA7852"/>
    <w:rsid w:val="00BB60EB"/>
    <w:rsid w:val="00BC06D9"/>
    <w:rsid w:val="00BC0C25"/>
    <w:rsid w:val="00BC29BE"/>
    <w:rsid w:val="00BC2F24"/>
    <w:rsid w:val="00BC47DF"/>
    <w:rsid w:val="00BC5A24"/>
    <w:rsid w:val="00BC5E90"/>
    <w:rsid w:val="00BE4CBC"/>
    <w:rsid w:val="00BE59AD"/>
    <w:rsid w:val="00BE5D29"/>
    <w:rsid w:val="00BF019A"/>
    <w:rsid w:val="00BF2250"/>
    <w:rsid w:val="00BF2A65"/>
    <w:rsid w:val="00BF5721"/>
    <w:rsid w:val="00C026BA"/>
    <w:rsid w:val="00C068C3"/>
    <w:rsid w:val="00C122F6"/>
    <w:rsid w:val="00C125F7"/>
    <w:rsid w:val="00C12A17"/>
    <w:rsid w:val="00C15CDD"/>
    <w:rsid w:val="00C2106C"/>
    <w:rsid w:val="00C21472"/>
    <w:rsid w:val="00C22CEE"/>
    <w:rsid w:val="00C33C04"/>
    <w:rsid w:val="00C34EAF"/>
    <w:rsid w:val="00C43CCD"/>
    <w:rsid w:val="00C45B23"/>
    <w:rsid w:val="00C4708F"/>
    <w:rsid w:val="00C52A12"/>
    <w:rsid w:val="00C540B9"/>
    <w:rsid w:val="00C57B97"/>
    <w:rsid w:val="00C6110B"/>
    <w:rsid w:val="00C63B7A"/>
    <w:rsid w:val="00C6536C"/>
    <w:rsid w:val="00C75110"/>
    <w:rsid w:val="00C85606"/>
    <w:rsid w:val="00C903F5"/>
    <w:rsid w:val="00C9519C"/>
    <w:rsid w:val="00C96AF7"/>
    <w:rsid w:val="00CA1D14"/>
    <w:rsid w:val="00CA45DA"/>
    <w:rsid w:val="00CA4B76"/>
    <w:rsid w:val="00CB11FF"/>
    <w:rsid w:val="00CB516C"/>
    <w:rsid w:val="00CB5782"/>
    <w:rsid w:val="00CB5DC6"/>
    <w:rsid w:val="00CC2515"/>
    <w:rsid w:val="00CC25A8"/>
    <w:rsid w:val="00CC2B2A"/>
    <w:rsid w:val="00CC4FD1"/>
    <w:rsid w:val="00CC51E4"/>
    <w:rsid w:val="00CC589E"/>
    <w:rsid w:val="00CC5F8A"/>
    <w:rsid w:val="00CC7C4E"/>
    <w:rsid w:val="00CC7E2A"/>
    <w:rsid w:val="00CD2A25"/>
    <w:rsid w:val="00CD6BF6"/>
    <w:rsid w:val="00CD78C8"/>
    <w:rsid w:val="00CD79D3"/>
    <w:rsid w:val="00CE22B1"/>
    <w:rsid w:val="00CE2E39"/>
    <w:rsid w:val="00CE49AA"/>
    <w:rsid w:val="00CE718C"/>
    <w:rsid w:val="00CF00A8"/>
    <w:rsid w:val="00CF09DE"/>
    <w:rsid w:val="00CF0E6F"/>
    <w:rsid w:val="00CF1FED"/>
    <w:rsid w:val="00CF6FF0"/>
    <w:rsid w:val="00CF7E5C"/>
    <w:rsid w:val="00D013A3"/>
    <w:rsid w:val="00D04F3D"/>
    <w:rsid w:val="00D05E15"/>
    <w:rsid w:val="00D06D13"/>
    <w:rsid w:val="00D13BCE"/>
    <w:rsid w:val="00D15F48"/>
    <w:rsid w:val="00D172FD"/>
    <w:rsid w:val="00D32107"/>
    <w:rsid w:val="00D32CEC"/>
    <w:rsid w:val="00D34076"/>
    <w:rsid w:val="00D34D91"/>
    <w:rsid w:val="00D41F18"/>
    <w:rsid w:val="00D47091"/>
    <w:rsid w:val="00D50019"/>
    <w:rsid w:val="00D506D1"/>
    <w:rsid w:val="00D52D8C"/>
    <w:rsid w:val="00D5357D"/>
    <w:rsid w:val="00D53647"/>
    <w:rsid w:val="00D55349"/>
    <w:rsid w:val="00D61EA6"/>
    <w:rsid w:val="00D63455"/>
    <w:rsid w:val="00D63A29"/>
    <w:rsid w:val="00D649C2"/>
    <w:rsid w:val="00D66A3F"/>
    <w:rsid w:val="00D67867"/>
    <w:rsid w:val="00D70176"/>
    <w:rsid w:val="00D74A3E"/>
    <w:rsid w:val="00D8595F"/>
    <w:rsid w:val="00D86689"/>
    <w:rsid w:val="00D919F2"/>
    <w:rsid w:val="00D93A77"/>
    <w:rsid w:val="00DA19F4"/>
    <w:rsid w:val="00DA6659"/>
    <w:rsid w:val="00DA75A2"/>
    <w:rsid w:val="00DB2702"/>
    <w:rsid w:val="00DB4964"/>
    <w:rsid w:val="00DB62A8"/>
    <w:rsid w:val="00DB7694"/>
    <w:rsid w:val="00DC0C7D"/>
    <w:rsid w:val="00DC37CA"/>
    <w:rsid w:val="00DC3FE0"/>
    <w:rsid w:val="00DC43E9"/>
    <w:rsid w:val="00DC5742"/>
    <w:rsid w:val="00DC75E3"/>
    <w:rsid w:val="00DC7658"/>
    <w:rsid w:val="00DC7D8A"/>
    <w:rsid w:val="00DD0955"/>
    <w:rsid w:val="00DD16E5"/>
    <w:rsid w:val="00DE031B"/>
    <w:rsid w:val="00DE28A8"/>
    <w:rsid w:val="00DF1B89"/>
    <w:rsid w:val="00DF4A9D"/>
    <w:rsid w:val="00DF61DD"/>
    <w:rsid w:val="00E01F8D"/>
    <w:rsid w:val="00E04C14"/>
    <w:rsid w:val="00E050E2"/>
    <w:rsid w:val="00E069D5"/>
    <w:rsid w:val="00E06DDC"/>
    <w:rsid w:val="00E07A54"/>
    <w:rsid w:val="00E12280"/>
    <w:rsid w:val="00E122B9"/>
    <w:rsid w:val="00E13BF7"/>
    <w:rsid w:val="00E13DD2"/>
    <w:rsid w:val="00E16121"/>
    <w:rsid w:val="00E22BDB"/>
    <w:rsid w:val="00E24199"/>
    <w:rsid w:val="00E24338"/>
    <w:rsid w:val="00E300D4"/>
    <w:rsid w:val="00E31527"/>
    <w:rsid w:val="00E35024"/>
    <w:rsid w:val="00E35B55"/>
    <w:rsid w:val="00E479E6"/>
    <w:rsid w:val="00E53456"/>
    <w:rsid w:val="00E53941"/>
    <w:rsid w:val="00E749CC"/>
    <w:rsid w:val="00E831E9"/>
    <w:rsid w:val="00E85FE7"/>
    <w:rsid w:val="00E92337"/>
    <w:rsid w:val="00E92C5C"/>
    <w:rsid w:val="00E972CF"/>
    <w:rsid w:val="00EA04B2"/>
    <w:rsid w:val="00EA6150"/>
    <w:rsid w:val="00EA7BCE"/>
    <w:rsid w:val="00EB121A"/>
    <w:rsid w:val="00EB3EC4"/>
    <w:rsid w:val="00EB443E"/>
    <w:rsid w:val="00EB7098"/>
    <w:rsid w:val="00EC0045"/>
    <w:rsid w:val="00EC1256"/>
    <w:rsid w:val="00EC577F"/>
    <w:rsid w:val="00EC6E23"/>
    <w:rsid w:val="00EC7AE7"/>
    <w:rsid w:val="00EC7BBA"/>
    <w:rsid w:val="00ED5202"/>
    <w:rsid w:val="00EE734D"/>
    <w:rsid w:val="00EF0346"/>
    <w:rsid w:val="00EF170E"/>
    <w:rsid w:val="00EF1820"/>
    <w:rsid w:val="00EF5F64"/>
    <w:rsid w:val="00EF6D98"/>
    <w:rsid w:val="00EF700C"/>
    <w:rsid w:val="00F04049"/>
    <w:rsid w:val="00F07D84"/>
    <w:rsid w:val="00F12B1C"/>
    <w:rsid w:val="00F1333B"/>
    <w:rsid w:val="00F14684"/>
    <w:rsid w:val="00F14CB3"/>
    <w:rsid w:val="00F251CC"/>
    <w:rsid w:val="00F26363"/>
    <w:rsid w:val="00F32CA4"/>
    <w:rsid w:val="00F4002F"/>
    <w:rsid w:val="00F41A5F"/>
    <w:rsid w:val="00F437D1"/>
    <w:rsid w:val="00F43F8B"/>
    <w:rsid w:val="00F47F04"/>
    <w:rsid w:val="00F564EF"/>
    <w:rsid w:val="00F608B5"/>
    <w:rsid w:val="00F616DD"/>
    <w:rsid w:val="00F624F0"/>
    <w:rsid w:val="00F63590"/>
    <w:rsid w:val="00F64A42"/>
    <w:rsid w:val="00F7548D"/>
    <w:rsid w:val="00F76FE7"/>
    <w:rsid w:val="00F779BB"/>
    <w:rsid w:val="00F81DF8"/>
    <w:rsid w:val="00F840EC"/>
    <w:rsid w:val="00F860E8"/>
    <w:rsid w:val="00F919F1"/>
    <w:rsid w:val="00F91F7B"/>
    <w:rsid w:val="00F92016"/>
    <w:rsid w:val="00F93462"/>
    <w:rsid w:val="00FB2F01"/>
    <w:rsid w:val="00FB4A51"/>
    <w:rsid w:val="00FB5A99"/>
    <w:rsid w:val="00FC2025"/>
    <w:rsid w:val="00FD28EC"/>
    <w:rsid w:val="00FD373A"/>
    <w:rsid w:val="00FD4E24"/>
    <w:rsid w:val="00FD5138"/>
    <w:rsid w:val="00FD6750"/>
    <w:rsid w:val="00FD6F29"/>
    <w:rsid w:val="00FE0D18"/>
    <w:rsid w:val="00FE6323"/>
    <w:rsid w:val="00FE64A1"/>
    <w:rsid w:val="00FF03BB"/>
    <w:rsid w:val="00FF1694"/>
    <w:rsid w:val="00FF1C61"/>
    <w:rsid w:val="00FF232C"/>
    <w:rsid w:val="00FF389C"/>
    <w:rsid w:val="1246D161"/>
    <w:rsid w:val="2268C7DF"/>
    <w:rsid w:val="3F23FBB5"/>
    <w:rsid w:val="5BD93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D30AB"/>
    <w:pPr>
      <w:keepNext/>
      <w:spacing w:line="240" w:lineRule="auto"/>
      <w:ind w:left="1021" w:hanging="1021"/>
      <w:outlineLvl w:val="0"/>
    </w:pPr>
    <w:rPr>
      <w:rFonts w:ascii="Arial Bold" w:eastAsia="SimSun" w:hAnsi="Arial Bold" w:cs="Times New Roman"/>
      <w:b/>
      <w:caps/>
      <w:kern w:val="28"/>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5D30AB"/>
    <w:rPr>
      <w:rFonts w:ascii="Arial Bold" w:eastAsia="SimSun" w:hAnsi="Arial Bold" w:cs="Times New Roman"/>
      <w:b/>
      <w:caps/>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 w:type="character" w:customStyle="1" w:styleId="ui-provider">
    <w:name w:val="ui-provider"/>
    <w:basedOn w:val="DefaultParagraphFont"/>
    <w:rsid w:val="00D53647"/>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breach@hull-college.ac.uk" TargetMode="External"/><Relationship Id="rId5" Type="http://schemas.openxmlformats.org/officeDocument/2006/relationships/numbering" Target="numbering.xml"/><Relationship Id="rId15" Type="http://schemas.openxmlformats.org/officeDocument/2006/relationships/hyperlink" Target="mailto:gdprbreach@hull-college.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9f1285d-8838-47e4-8273-80e45cdf671f">
      <UserInfo>
        <DisplayName>Cheri Whitehead</DisplayName>
        <AccountId>40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074E5AE2BC8247A5D13928DE7AB3FA" ma:contentTypeVersion="6" ma:contentTypeDescription="Create a new document." ma:contentTypeScope="" ma:versionID="c7a164cf14d011ca2a9cc775ba8747ba">
  <xsd:schema xmlns:xsd="http://www.w3.org/2001/XMLSchema" xmlns:xs="http://www.w3.org/2001/XMLSchema" xmlns:p="http://schemas.microsoft.com/office/2006/metadata/properties" xmlns:ns2="bf807304-9b63-4862-acf2-7955153a10d0" xmlns:ns3="09f1285d-8838-47e4-8273-80e45cdf671f" targetNamespace="http://schemas.microsoft.com/office/2006/metadata/properties" ma:root="true" ma:fieldsID="3cce4cf1f10aa5d88c26216240646680" ns2:_="" ns3:_="">
    <xsd:import namespace="bf807304-9b63-4862-acf2-7955153a10d0"/>
    <xsd:import namespace="09f1285d-8838-47e4-8273-80e45cdf67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07304-9b63-4862-acf2-7955153a1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1285d-8838-47e4-8273-80e45cdf67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8068B-9794-4A37-ABB6-D75212A7C6D4}">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bf807304-9b63-4862-acf2-7955153a10d0"/>
    <ds:schemaRef ds:uri="http://purl.org/dc/elements/1.1/"/>
    <ds:schemaRef ds:uri="http://schemas.microsoft.com/office/2006/metadata/properties"/>
    <ds:schemaRef ds:uri="09f1285d-8838-47e4-8273-80e45cdf671f"/>
    <ds:schemaRef ds:uri="http://www.w3.org/XML/1998/namespace"/>
    <ds:schemaRef ds:uri="http://purl.org/dc/dcmitype/"/>
  </ds:schemaRefs>
</ds:datastoreItem>
</file>

<file path=customXml/itemProps2.xml><?xml version="1.0" encoding="utf-8"?>
<ds:datastoreItem xmlns:ds="http://schemas.openxmlformats.org/officeDocument/2006/customXml" ds:itemID="{DEE89B24-4002-41F8-A878-C03B22BF8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07304-9b63-4862-acf2-7955153a10d0"/>
    <ds:schemaRef ds:uri="09f1285d-8838-47e4-8273-80e45cdf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4.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3818</Words>
  <Characters>19277</Characters>
  <Application>Microsoft Office Word</Application>
  <DocSecurity>0</DocSecurity>
  <Lines>160</Lines>
  <Paragraphs>46</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9</cp:revision>
  <cp:lastPrinted>2023-01-16T12:01:00Z</cp:lastPrinted>
  <dcterms:created xsi:type="dcterms:W3CDTF">2024-07-11T07:46:00Z</dcterms:created>
  <dcterms:modified xsi:type="dcterms:W3CDTF">2024-07-29T14:08:00Z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0x0101009D074E5AE2BC8247A5D13928DE7AB3FA</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